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sz w:val="2"/>
        </w:rPr>
        <w:id w:val="-169407077"/>
        <w:docPartObj>
          <w:docPartGallery w:val="Cover Pages"/>
          <w:docPartUnique/>
        </w:docPartObj>
      </w:sdtPr>
      <w:sdtEndPr>
        <w:rPr>
          <w:rFonts w:ascii="Arial Narrow" w:hAnsi="Arial Narrow"/>
          <w:sz w:val="24"/>
          <w:szCs w:val="24"/>
        </w:rPr>
      </w:sdtEndPr>
      <w:sdtContent>
        <w:p w14:paraId="59802159" w14:textId="77777777" w:rsidR="00391116" w:rsidRDefault="00391116" w:rsidP="00391116">
          <w:pPr>
            <w:pStyle w:val="SemEspaamento"/>
            <w:rPr>
              <w:sz w:val="2"/>
            </w:rPr>
          </w:pPr>
        </w:p>
        <w:p w14:paraId="238C36FD" w14:textId="59C731E8" w:rsidR="00391116" w:rsidRDefault="00391116" w:rsidP="00391116">
          <w:r>
            <w:rPr>
              <w:noProof/>
              <w:color w:val="4472C4" w:themeColor="accent1"/>
              <w:sz w:val="36"/>
              <w:szCs w:val="36"/>
            </w:rPr>
            <mc:AlternateContent>
              <mc:Choice Requires="wpg">
                <w:drawing>
                  <wp:anchor distT="0" distB="0" distL="114300" distR="114300" simplePos="0" relativeHeight="251658240" behindDoc="1" locked="0" layoutInCell="1" allowOverlap="1" wp14:anchorId="06858807" wp14:editId="2B1916C5">
                    <wp:simplePos x="0" y="0"/>
                    <mc:AlternateContent>
                      <mc:Choice Requires="wp14">
                        <wp:positionH relativeFrom="page">
                          <wp14:pctPosHOffset>22000</wp14:pctPosHOffset>
                        </wp:positionH>
                      </mc:Choice>
                      <mc:Fallback>
                        <wp:positionH relativeFrom="page">
                          <wp:posOffset>1663065</wp:posOffset>
                        </wp:positionH>
                      </mc:Fallback>
                    </mc:AlternateContent>
                    <mc:AlternateContent>
                      <mc:Choice Requires="wp14">
                        <wp:positionV relativeFrom="page">
                          <wp14:pctPosVOffset>30000</wp14:pctPosVOffset>
                        </wp:positionV>
                      </mc:Choice>
                      <mc:Fallback>
                        <wp:positionV relativeFrom="page">
                          <wp:posOffset>3207385</wp:posOffset>
                        </wp:positionV>
                      </mc:Fallback>
                    </mc:AlternateContent>
                    <wp:extent cx="5494369" cy="5696712"/>
                    <wp:effectExtent l="0" t="0" r="0" b="6350"/>
                    <wp:wrapNone/>
                    <wp:docPr id="25" name="Grupo 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5494369" cy="5696712"/>
                              <a:chOff x="0" y="0"/>
                              <a:chExt cx="4329113" cy="4491038"/>
                            </a:xfrm>
                            <a:solidFill>
                              <a:srgbClr val="FF6600"/>
                            </a:solidFill>
                          </wpg:grpSpPr>
                          <wps:wsp>
                            <wps:cNvPr id="26" name="Forma Livre 64"/>
                            <wps:cNvSpPr>
                              <a:spLocks/>
                            </wps:cNvSpPr>
                            <wps:spPr bwMode="auto">
                              <a:xfrm>
                                <a:off x="1501775" y="0"/>
                                <a:ext cx="2827338" cy="2835275"/>
                              </a:xfrm>
                              <a:custGeom>
                                <a:avLst/>
                                <a:gdLst>
                                  <a:gd name="T0" fmla="*/ 4 w 1781"/>
                                  <a:gd name="T1" fmla="*/ 1786 h 1786"/>
                                  <a:gd name="T2" fmla="*/ 0 w 1781"/>
                                  <a:gd name="T3" fmla="*/ 1782 h 1786"/>
                                  <a:gd name="T4" fmla="*/ 1776 w 1781"/>
                                  <a:gd name="T5" fmla="*/ 0 h 1786"/>
                                  <a:gd name="T6" fmla="*/ 1781 w 1781"/>
                                  <a:gd name="T7" fmla="*/ 5 h 1786"/>
                                  <a:gd name="T8" fmla="*/ 4 w 1781"/>
                                  <a:gd name="T9" fmla="*/ 1786 h 1786"/>
                                </a:gdLst>
                                <a:ahLst/>
                                <a:cxnLst>
                                  <a:cxn ang="0">
                                    <a:pos x="T0" y="T1"/>
                                  </a:cxn>
                                  <a:cxn ang="0">
                                    <a:pos x="T2" y="T3"/>
                                  </a:cxn>
                                  <a:cxn ang="0">
                                    <a:pos x="T4" y="T5"/>
                                  </a:cxn>
                                  <a:cxn ang="0">
                                    <a:pos x="T6" y="T7"/>
                                  </a:cxn>
                                  <a:cxn ang="0">
                                    <a:pos x="T8" y="T9"/>
                                  </a:cxn>
                                </a:cxnLst>
                                <a:rect l="0" t="0" r="r" b="b"/>
                                <a:pathLst>
                                  <a:path w="1781" h="1786">
                                    <a:moveTo>
                                      <a:pt x="4" y="1786"/>
                                    </a:moveTo>
                                    <a:lnTo>
                                      <a:pt x="0" y="1782"/>
                                    </a:lnTo>
                                    <a:lnTo>
                                      <a:pt x="1776" y="0"/>
                                    </a:lnTo>
                                    <a:lnTo>
                                      <a:pt x="1781" y="5"/>
                                    </a:lnTo>
                                    <a:lnTo>
                                      <a:pt x="4" y="1786"/>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7" name="Forma Livre 65"/>
                            <wps:cNvSpPr>
                              <a:spLocks/>
                            </wps:cNvSpPr>
                            <wps:spPr bwMode="auto">
                              <a:xfrm>
                                <a:off x="782637" y="227013"/>
                                <a:ext cx="3546475" cy="3546475"/>
                              </a:xfrm>
                              <a:custGeom>
                                <a:avLst/>
                                <a:gdLst>
                                  <a:gd name="T0" fmla="*/ 5 w 2234"/>
                                  <a:gd name="T1" fmla="*/ 2234 h 2234"/>
                                  <a:gd name="T2" fmla="*/ 0 w 2234"/>
                                  <a:gd name="T3" fmla="*/ 2229 h 2234"/>
                                  <a:gd name="T4" fmla="*/ 2229 w 2234"/>
                                  <a:gd name="T5" fmla="*/ 0 h 2234"/>
                                  <a:gd name="T6" fmla="*/ 2234 w 2234"/>
                                  <a:gd name="T7" fmla="*/ 5 h 2234"/>
                                  <a:gd name="T8" fmla="*/ 5 w 2234"/>
                                  <a:gd name="T9" fmla="*/ 2234 h 2234"/>
                                </a:gdLst>
                                <a:ahLst/>
                                <a:cxnLst>
                                  <a:cxn ang="0">
                                    <a:pos x="T0" y="T1"/>
                                  </a:cxn>
                                  <a:cxn ang="0">
                                    <a:pos x="T2" y="T3"/>
                                  </a:cxn>
                                  <a:cxn ang="0">
                                    <a:pos x="T4" y="T5"/>
                                  </a:cxn>
                                  <a:cxn ang="0">
                                    <a:pos x="T6" y="T7"/>
                                  </a:cxn>
                                  <a:cxn ang="0">
                                    <a:pos x="T8" y="T9"/>
                                  </a:cxn>
                                </a:cxnLst>
                                <a:rect l="0" t="0" r="r" b="b"/>
                                <a:pathLst>
                                  <a:path w="2234" h="2234">
                                    <a:moveTo>
                                      <a:pt x="5" y="2234"/>
                                    </a:moveTo>
                                    <a:lnTo>
                                      <a:pt x="0" y="2229"/>
                                    </a:lnTo>
                                    <a:lnTo>
                                      <a:pt x="2229" y="0"/>
                                    </a:lnTo>
                                    <a:lnTo>
                                      <a:pt x="2234" y="5"/>
                                    </a:lnTo>
                                    <a:lnTo>
                                      <a:pt x="5" y="2234"/>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30" name="Forma Livre 66"/>
                            <wps:cNvSpPr>
                              <a:spLocks/>
                            </wps:cNvSpPr>
                            <wps:spPr bwMode="auto">
                              <a:xfrm>
                                <a:off x="841375" y="109538"/>
                                <a:ext cx="3487738" cy="3487738"/>
                              </a:xfrm>
                              <a:custGeom>
                                <a:avLst/>
                                <a:gdLst>
                                  <a:gd name="T0" fmla="*/ 9 w 2197"/>
                                  <a:gd name="T1" fmla="*/ 2197 h 2197"/>
                                  <a:gd name="T2" fmla="*/ 0 w 2197"/>
                                  <a:gd name="T3" fmla="*/ 2193 h 2197"/>
                                  <a:gd name="T4" fmla="*/ 2188 w 2197"/>
                                  <a:gd name="T5" fmla="*/ 0 h 2197"/>
                                  <a:gd name="T6" fmla="*/ 2197 w 2197"/>
                                  <a:gd name="T7" fmla="*/ 10 h 2197"/>
                                  <a:gd name="T8" fmla="*/ 9 w 2197"/>
                                  <a:gd name="T9" fmla="*/ 2197 h 2197"/>
                                </a:gdLst>
                                <a:ahLst/>
                                <a:cxnLst>
                                  <a:cxn ang="0">
                                    <a:pos x="T0" y="T1"/>
                                  </a:cxn>
                                  <a:cxn ang="0">
                                    <a:pos x="T2" y="T3"/>
                                  </a:cxn>
                                  <a:cxn ang="0">
                                    <a:pos x="T4" y="T5"/>
                                  </a:cxn>
                                  <a:cxn ang="0">
                                    <a:pos x="T6" y="T7"/>
                                  </a:cxn>
                                  <a:cxn ang="0">
                                    <a:pos x="T8" y="T9"/>
                                  </a:cxn>
                                </a:cxnLst>
                                <a:rect l="0" t="0" r="r" b="b"/>
                                <a:pathLst>
                                  <a:path w="2197" h="2197">
                                    <a:moveTo>
                                      <a:pt x="9" y="2197"/>
                                    </a:moveTo>
                                    <a:lnTo>
                                      <a:pt x="0" y="2193"/>
                                    </a:lnTo>
                                    <a:lnTo>
                                      <a:pt x="2188" y="0"/>
                                    </a:lnTo>
                                    <a:lnTo>
                                      <a:pt x="2197" y="10"/>
                                    </a:lnTo>
                                    <a:lnTo>
                                      <a:pt x="9" y="2197"/>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32" name="Forma Livre 67"/>
                            <wps:cNvSpPr>
                              <a:spLocks/>
                            </wps:cNvSpPr>
                            <wps:spPr bwMode="auto">
                              <a:xfrm>
                                <a:off x="1216025" y="498475"/>
                                <a:ext cx="3113088" cy="3121025"/>
                              </a:xfrm>
                              <a:custGeom>
                                <a:avLst/>
                                <a:gdLst>
                                  <a:gd name="T0" fmla="*/ 9 w 1961"/>
                                  <a:gd name="T1" fmla="*/ 1966 h 1966"/>
                                  <a:gd name="T2" fmla="*/ 0 w 1961"/>
                                  <a:gd name="T3" fmla="*/ 1957 h 1966"/>
                                  <a:gd name="T4" fmla="*/ 1952 w 1961"/>
                                  <a:gd name="T5" fmla="*/ 0 h 1966"/>
                                  <a:gd name="T6" fmla="*/ 1961 w 1961"/>
                                  <a:gd name="T7" fmla="*/ 9 h 1966"/>
                                  <a:gd name="T8" fmla="*/ 9 w 1961"/>
                                  <a:gd name="T9" fmla="*/ 1966 h 1966"/>
                                </a:gdLst>
                                <a:ahLst/>
                                <a:cxnLst>
                                  <a:cxn ang="0">
                                    <a:pos x="T0" y="T1"/>
                                  </a:cxn>
                                  <a:cxn ang="0">
                                    <a:pos x="T2" y="T3"/>
                                  </a:cxn>
                                  <a:cxn ang="0">
                                    <a:pos x="T4" y="T5"/>
                                  </a:cxn>
                                  <a:cxn ang="0">
                                    <a:pos x="T6" y="T7"/>
                                  </a:cxn>
                                  <a:cxn ang="0">
                                    <a:pos x="T8" y="T9"/>
                                  </a:cxn>
                                </a:cxnLst>
                                <a:rect l="0" t="0" r="r" b="b"/>
                                <a:pathLst>
                                  <a:path w="1961" h="1966">
                                    <a:moveTo>
                                      <a:pt x="9" y="1966"/>
                                    </a:moveTo>
                                    <a:lnTo>
                                      <a:pt x="0" y="1957"/>
                                    </a:lnTo>
                                    <a:lnTo>
                                      <a:pt x="1952" y="0"/>
                                    </a:lnTo>
                                    <a:lnTo>
                                      <a:pt x="1961" y="9"/>
                                    </a:lnTo>
                                    <a:lnTo>
                                      <a:pt x="9" y="1966"/>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33" name="Forma Livre 68"/>
                            <wps:cNvSpPr>
                              <a:spLocks/>
                            </wps:cNvSpPr>
                            <wps:spPr bwMode="auto">
                              <a:xfrm>
                                <a:off x="0" y="153988"/>
                                <a:ext cx="4329113" cy="4337050"/>
                              </a:xfrm>
                              <a:custGeom>
                                <a:avLst/>
                                <a:gdLst>
                                  <a:gd name="T0" fmla="*/ 0 w 2727"/>
                                  <a:gd name="T1" fmla="*/ 2732 h 2732"/>
                                  <a:gd name="T2" fmla="*/ 0 w 2727"/>
                                  <a:gd name="T3" fmla="*/ 2728 h 2732"/>
                                  <a:gd name="T4" fmla="*/ 2722 w 2727"/>
                                  <a:gd name="T5" fmla="*/ 0 h 2732"/>
                                  <a:gd name="T6" fmla="*/ 2727 w 2727"/>
                                  <a:gd name="T7" fmla="*/ 5 h 2732"/>
                                  <a:gd name="T8" fmla="*/ 0 w 2727"/>
                                  <a:gd name="T9" fmla="*/ 2732 h 2732"/>
                                </a:gdLst>
                                <a:ahLst/>
                                <a:cxnLst>
                                  <a:cxn ang="0">
                                    <a:pos x="T0" y="T1"/>
                                  </a:cxn>
                                  <a:cxn ang="0">
                                    <a:pos x="T2" y="T3"/>
                                  </a:cxn>
                                  <a:cxn ang="0">
                                    <a:pos x="T4" y="T5"/>
                                  </a:cxn>
                                  <a:cxn ang="0">
                                    <a:pos x="T6" y="T7"/>
                                  </a:cxn>
                                  <a:cxn ang="0">
                                    <a:pos x="T8" y="T9"/>
                                  </a:cxn>
                                </a:cxnLst>
                                <a:rect l="0" t="0" r="r" b="b"/>
                                <a:pathLst>
                                  <a:path w="2727" h="2732">
                                    <a:moveTo>
                                      <a:pt x="0" y="2732"/>
                                    </a:moveTo>
                                    <a:lnTo>
                                      <a:pt x="0" y="2728"/>
                                    </a:lnTo>
                                    <a:lnTo>
                                      <a:pt x="2722" y="0"/>
                                    </a:lnTo>
                                    <a:lnTo>
                                      <a:pt x="2727" y="5"/>
                                    </a:lnTo>
                                    <a:lnTo>
                                      <a:pt x="0" y="2732"/>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g:wgp>
                      </a:graphicData>
                    </a:graphic>
                    <wp14:sizeRelH relativeFrom="page">
                      <wp14:pctWidth>70600</wp14:pctWidth>
                    </wp14:sizeRelH>
                    <wp14:sizeRelV relativeFrom="page">
                      <wp14:pctHeight>56600</wp14:pctHeight>
                    </wp14:sizeRelV>
                  </wp:anchor>
                </w:drawing>
              </mc:Choice>
              <mc:Fallback>
                <w:pict>
                  <v:group w14:anchorId="582A1515" id="Grupo 2" o:spid="_x0000_s1026" style="position:absolute;margin-left:0;margin-top:0;width:432.65pt;height:448.55pt;z-index:-251656192;mso-width-percent:706;mso-height-percent:566;mso-left-percent:220;mso-top-percent:300;mso-position-horizontal-relative:page;mso-position-vertical-relative:page;mso-width-percent:706;mso-height-percent:566;mso-left-percent:220;mso-top-percent:300" coordsize="43291,44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">
                    <o:lock v:ext="edit" aspectratio="t"/>
                    <v:shape id="Forma Livre 64" o:spid="_x0000_s1027" style="position:absolute;left:15017;width:28274;height:28352;visibility:visible;mso-wrap-style:square;v-text-anchor:top" coordsize="1781,17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" path="m4,1786l,1782,1776,r5,5l4,1786xe" filled="f" stroked="f">
                      <v:path arrowok="t" o:connecttype="custom" o:connectlocs="6350,2835275;0,2828925;2819400,0;2827338,7938;6350,2835275" o:connectangles="0,0,0,0,0"/>
                    </v:shape>
                    <v:shape id="Forma Livre 65" o:spid="_x0000_s1028" style="position:absolute;left:7826;top:2270;width:35465;height:35464;visibility:visible;mso-wrap-style:square;v-text-anchor:top" coordsize="2234,2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" path="m5,2234l,2229,2229,r5,5l5,2234xe" filled="f" stroked="f">
                      <v:path arrowok="t" o:connecttype="custom" o:connectlocs="7938,3546475;0,3538538;3538538,0;3546475,7938;7938,3546475" o:connectangles="0,0,0,0,0"/>
                    </v:shape>
                    <v:shape id="Forma Livre 66" o:spid="_x0000_s1029" style="position:absolute;left:8413;top:1095;width:34878;height:34877;visibility:visible;mso-wrap-style:square;v-text-anchor:top" coordsize="2197,2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" path="m9,2197l,2193,2188,r9,10l9,2197xe" filled="f" stroked="f">
                      <v:path arrowok="t" o:connecttype="custom" o:connectlocs="14288,3487738;0,3481388;3473450,0;3487738,15875;14288,3487738" o:connectangles="0,0,0,0,0"/>
                    </v:shape>
                    <v:shape id="Forma Livre 67" o:spid="_x0000_s1030" style="position:absolute;left:12160;top:4984;width:31131;height:31211;visibility:visible;mso-wrap-style:square;v-text-anchor:top" coordsize="1961,19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" path="m9,1966l,1957,1952,r9,9l9,1966xe" filled="f" stroked="f">
                      <v:path arrowok="t" o:connecttype="custom" o:connectlocs="14288,3121025;0,3106738;3098800,0;3113088,14288;14288,3121025" o:connectangles="0,0,0,0,0"/>
                    </v:shape>
                    <v:shape id="Forma Livre 68" o:spid="_x0000_s1031" style="position:absolute;top:1539;width:43291;height:43371;visibility:visible;mso-wrap-style:square;v-text-anchor:top" coordsize="2727,2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" path="m,2732r,-4l2722,r5,5l,2732xe" filled="f" stroked="f">
                      <v:path arrowok="t" o:connecttype="custom" o:connectlocs="0,4337050;0,4330700;4321175,0;4329113,7938;0,4337050" o:connectangles="0,0,0,0,0"/>
                    </v:shape>
                    <w10:wrap anchorx="page" anchory="page"/>
                  </v:group>
                </w:pict>
              </mc:Fallback>
            </mc:AlternateContent>
          </w:r>
        </w:p>
        <w:p w14:paraId="552651B7" w14:textId="46CE9286" w:rsidR="00391116" w:rsidRDefault="003F5C4C" w:rsidP="00391116">
          <w:pPr>
            <w:jc w:val="center"/>
            <w:rPr>
              <w:rFonts w:ascii="Arial Narrow" w:hAnsi="Arial Narrow"/>
              <w:sz w:val="24"/>
              <w:szCs w:val="24"/>
            </w:rPr>
          </w:pPr>
          <w:r w:rsidRPr="00391116">
            <w:rPr>
              <w:rFonts w:ascii="Arial Narrow" w:hAnsi="Arial Narrow"/>
              <w:noProof/>
              <w:sz w:val="24"/>
              <w:szCs w:val="24"/>
            </w:rPr>
            <mc:AlternateContent>
              <mc:Choice Requires="wps">
                <w:drawing>
                  <wp:anchor distT="45720" distB="45720" distL="114300" distR="114300" simplePos="0" relativeHeight="251658243" behindDoc="0" locked="0" layoutInCell="1" allowOverlap="1" wp14:anchorId="176378E4" wp14:editId="64E24679">
                    <wp:simplePos x="0" y="0"/>
                    <wp:positionH relativeFrom="margin">
                      <wp:posOffset>2113280</wp:posOffset>
                    </wp:positionH>
                    <wp:positionV relativeFrom="paragraph">
                      <wp:posOffset>7294245</wp:posOffset>
                    </wp:positionV>
                    <wp:extent cx="3795395" cy="1306195"/>
                    <wp:effectExtent l="0" t="0" r="0" b="0"/>
                    <wp:wrapSquare wrapText="bothSides"/>
                    <wp:docPr id="4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95395" cy="1306195"/>
                            </a:xfrm>
                            <a:prstGeom prst="rect">
                              <a:avLst/>
                            </a:prstGeom>
                            <a:solidFill>
                              <a:srgbClr val="FFFFFF"/>
                            </a:solidFill>
                            <a:ln w="9525">
                              <a:noFill/>
                              <a:miter lim="800000"/>
                              <a:headEnd/>
                              <a:tailEnd/>
                            </a:ln>
                          </wps:spPr>
                          <wps:txbx>
                            <w:txbxContent>
                              <w:p w14:paraId="76A77947" w14:textId="2AD9F96A" w:rsidR="00391116" w:rsidRPr="001D3726" w:rsidRDefault="00AF15FC" w:rsidP="00391116">
                                <w:pPr>
                                  <w:pStyle w:val="SemEspaamento"/>
                                  <w:jc w:val="right"/>
                                  <w:rPr>
                                    <w:i/>
                                    <w:iCs/>
                                    <w:color w:val="000000" w:themeColor="text1"/>
                                    <w:sz w:val="36"/>
                                    <w:szCs w:val="36"/>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sdt>
                                  <w:sdtPr>
                                    <w:rPr>
                                      <w:rFonts w:ascii="Arial Narrow" w:hAnsi="Arial Narrow"/>
                                      <w:iCs/>
                                      <w:color w:val="000000" w:themeColor="text1"/>
                                      <w:sz w:val="36"/>
                                      <w:szCs w:val="36"/>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Escola"/>
                                    <w:tag w:val="Escola"/>
                                    <w:id w:val="1850680582"/>
                                    <w:dataBinding w:prefixMappings="xmlns:ns0='http://schemas.openxmlformats.org/officeDocument/2006/extended-properties' " w:xpath="/ns0:Properties[1]/ns0:Company[1]" w:storeItemID="{6668398D-A668-4E3E-A5EB-62B293D839F1}"/>
                                    <w:text/>
                                  </w:sdtPr>
                                  <w:sdtEndPr/>
                                  <w:sdtContent>
                                    <w:r w:rsidR="003F5C4C">
                                      <w:rPr>
                                        <w:rFonts w:ascii="Arial Narrow" w:hAnsi="Arial Narrow"/>
                                        <w:iCs/>
                                        <w:color w:val="000000" w:themeColor="text1"/>
                                        <w:sz w:val="36"/>
                                        <w:szCs w:val="36"/>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Produto Final IV</w:t>
                                    </w:r>
                                  </w:sdtContent>
                                </w:sdt>
                              </w:p>
                              <w:sdt>
                                <w:sdtPr>
                                  <w:rPr>
                                    <w:rFonts w:ascii="Arial Narrow" w:hAnsi="Arial Narrow"/>
                                    <w:i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Curso"/>
                                  <w:tag w:val="Curso"/>
                                  <w:id w:val="1717703537"/>
                                  <w:dataBinding w:prefixMappings="xmlns:ns0='http://purl.org/dc/elements/1.1/' xmlns:ns1='http://schemas.openxmlformats.org/package/2006/metadata/core-properties' " w:xpath="/ns1:coreProperties[1]/ns1:category[1]" w:storeItemID="{6C3C8BC8-F283-45AE-878A-BAB7291924A1}"/>
                                  <w:text/>
                                </w:sdtPr>
                                <w:sdtEndPr/>
                                <w:sdtContent>
                                  <w:p w14:paraId="1E457256" w14:textId="621DB7C5" w:rsidR="00391116" w:rsidRPr="00391116" w:rsidRDefault="00A93B17" w:rsidP="00391116">
                                    <w:pPr>
                                      <w:pStyle w:val="SemEspaamento"/>
                                      <w:jc w:val="center"/>
                                      <w:rPr>
                                        <w:i/>
                                        <w:iCs/>
                                        <w:color w:val="000000" w:themeColor="text1"/>
                                        <w:sz w:val="36"/>
                                        <w:szCs w:val="3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Narrow" w:hAnsi="Arial Narrow"/>
                                        <w:i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Estudo de Viabilidade Econômico-Financeira</w:t>
                                    </w:r>
                                  </w:p>
                                </w:sdtContent>
                              </w:sdt>
                              <w:p w14:paraId="33ECD90A" w14:textId="7659108E" w:rsidR="00391116" w:rsidRDefault="00391116"/>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76378E4" id="_x0000_t202" coordsize="21600,21600" o:spt="202" path="m,l,21600r21600,l21600,xe">
                    <v:stroke joinstyle="miter"/>
                    <v:path gradientshapeok="t" o:connecttype="rect"/>
                  </v:shapetype>
                  <v:shape id="Caixa de Texto 2" o:spid="_x0000_s1026" type="#_x0000_t202" style="position:absolute;left:0;text-align:left;margin-left:166.4pt;margin-top:574.35pt;width:298.85pt;height:102.85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" stroked="f">
                    <v:textbox style="mso-fit-shape-to-text:t">
                      <w:txbxContent>
                        <w:p w14:paraId="76A77947" w14:textId="2AD9F96A" w:rsidR="00391116" w:rsidRPr="001D3726" w:rsidRDefault="00AF15FC" w:rsidP="00391116">
                          <w:pPr>
                            <w:pStyle w:val="SemEspaamento"/>
                            <w:jc w:val="right"/>
                            <w:rPr>
                              <w:i/>
                              <w:iCs/>
                              <w:color w:val="000000" w:themeColor="text1"/>
                              <w:sz w:val="36"/>
                              <w:szCs w:val="36"/>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sdt>
                            <w:sdtPr>
                              <w:rPr>
                                <w:rFonts w:ascii="Arial Narrow" w:hAnsi="Arial Narrow"/>
                                <w:iCs/>
                                <w:color w:val="000000" w:themeColor="text1"/>
                                <w:sz w:val="36"/>
                                <w:szCs w:val="36"/>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Escola"/>
                              <w:tag w:val="Escola"/>
                              <w:id w:val="1850680582"/>
                              <w:dataBinding w:prefixMappings="xmlns:ns0='http://schemas.openxmlformats.org/officeDocument/2006/extended-properties' " w:xpath="/ns0:Properties[1]/ns0:Company[1]" w:storeItemID="{6668398D-A668-4E3E-A5EB-62B293D839F1}"/>
                              <w:text/>
                            </w:sdtPr>
                            <w:sdtEndPr/>
                            <w:sdtContent>
                              <w:r w:rsidR="003F5C4C">
                                <w:rPr>
                                  <w:rFonts w:ascii="Arial Narrow" w:hAnsi="Arial Narrow"/>
                                  <w:iCs/>
                                  <w:color w:val="000000" w:themeColor="text1"/>
                                  <w:sz w:val="36"/>
                                  <w:szCs w:val="36"/>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Produto Final IV</w:t>
                              </w:r>
                            </w:sdtContent>
                          </w:sdt>
                        </w:p>
                        <w:sdt>
                          <w:sdtPr>
                            <w:rPr>
                              <w:rFonts w:ascii="Arial Narrow" w:hAnsi="Arial Narrow"/>
                              <w:i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Curso"/>
                            <w:tag w:val="Curso"/>
                            <w:id w:val="1717703537"/>
                            <w:dataBinding w:prefixMappings="xmlns:ns0='http://purl.org/dc/elements/1.1/' xmlns:ns1='http://schemas.openxmlformats.org/package/2006/metadata/core-properties' " w:xpath="/ns1:coreProperties[1]/ns1:category[1]" w:storeItemID="{6C3C8BC8-F283-45AE-878A-BAB7291924A1}"/>
                            <w:text/>
                          </w:sdtPr>
                          <w:sdtEndPr/>
                          <w:sdtContent>
                            <w:p w14:paraId="1E457256" w14:textId="621DB7C5" w:rsidR="00391116" w:rsidRPr="00391116" w:rsidRDefault="00A93B17" w:rsidP="00391116">
                              <w:pPr>
                                <w:pStyle w:val="SemEspaamento"/>
                                <w:jc w:val="center"/>
                                <w:rPr>
                                  <w:i/>
                                  <w:iCs/>
                                  <w:color w:val="000000" w:themeColor="text1"/>
                                  <w:sz w:val="36"/>
                                  <w:szCs w:val="3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Narrow" w:hAnsi="Arial Narrow"/>
                                  <w:i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Estudo de Viabilidade Econômico-Financeira</w:t>
                              </w:r>
                            </w:p>
                          </w:sdtContent>
                        </w:sdt>
                        <w:p w14:paraId="33ECD90A" w14:textId="7659108E" w:rsidR="00391116" w:rsidRDefault="00391116"/>
                      </w:txbxContent>
                    </v:textbox>
                    <w10:wrap type="square" anchorx="margin"/>
                  </v:shape>
                </w:pict>
              </mc:Fallback>
            </mc:AlternateContent>
          </w:r>
          <w:r w:rsidR="0044252F">
            <w:rPr>
              <w:noProof/>
            </w:rPr>
            <mc:AlternateContent>
              <mc:Choice Requires="wps">
                <w:drawing>
                  <wp:anchor distT="0" distB="0" distL="114300" distR="114300" simplePos="0" relativeHeight="251658241" behindDoc="0" locked="0" layoutInCell="1" allowOverlap="1" wp14:anchorId="74184B8F" wp14:editId="51CC71CD">
                    <wp:simplePos x="0" y="0"/>
                    <wp:positionH relativeFrom="margin">
                      <wp:align>center</wp:align>
                    </wp:positionH>
                    <wp:positionV relativeFrom="margin">
                      <wp:posOffset>1486832</wp:posOffset>
                    </wp:positionV>
                    <wp:extent cx="6858000" cy="620973"/>
                    <wp:effectExtent l="0" t="0" r="0" b="0"/>
                    <wp:wrapNone/>
                    <wp:docPr id="36" name="Caixa de Texto 36"/>
                    <wp:cNvGraphicFramePr/>
                    <a:graphic xmlns:a="http://schemas.openxmlformats.org/drawingml/2006/main">
                      <a:graphicData uri="http://schemas.microsoft.com/office/word/2010/wordprocessingShape">
                        <wps:wsp>
                          <wps:cNvSpPr txBox="1"/>
                          <wps:spPr>
                            <a:xfrm>
                              <a:off x="0" y="0"/>
                              <a:ext cx="6858000" cy="62097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37CACDC" w14:textId="3994F719" w:rsidR="003F5C4C" w:rsidRPr="003F5C4C" w:rsidRDefault="00AF15FC" w:rsidP="003F5C4C">
                                <w:pPr>
                                  <w:pStyle w:val="SemEspaamento"/>
                                  <w:spacing w:before="120"/>
                                  <w:jc w:val="center"/>
                                  <w:rPr>
                                    <w:rFonts w:ascii="Arial Narrow" w:hAnsi="Arial Narrow"/>
                                    <w:i/>
                                    <w:iCs/>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sdt>
                                  <w:sdtPr>
                                    <w:rPr>
                                      <w:rFonts w:ascii="Arial Narrow" w:hAnsi="Arial Narrow"/>
                                      <w:i/>
                                      <w:iCs/>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Subtítulo"/>
                                    <w:tag w:val=""/>
                                    <w:id w:val="2021743002"/>
                                    <w:dataBinding w:prefixMappings="xmlns:ns0='http://purl.org/dc/elements/1.1/' xmlns:ns1='http://schemas.openxmlformats.org/package/2006/metadata/core-properties' " w:xpath="/ns1:coreProperties[1]/ns0:subject[1]" w:storeItemID="{6C3C8BC8-F283-45AE-878A-BAB7291924A1}"/>
                                    <w:text/>
                                  </w:sdtPr>
                                  <w:sdtEndPr/>
                                  <w:sdtContent>
                                    <w:r w:rsidR="003F5C4C" w:rsidRPr="003F5C4C">
                                      <w:rPr>
                                        <w:rFonts w:ascii="Arial Narrow" w:hAnsi="Arial Narrow"/>
                                        <w:i/>
                                        <w:iCs/>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Edital de Chamamento Público N.º 004/2021</w:t>
                                    </w:r>
                                  </w:sdtContent>
                                </w:sdt>
                              </w:p>
                              <w:p w14:paraId="4B7AC348" w14:textId="431FBC04" w:rsidR="00391116" w:rsidRPr="0044252F" w:rsidRDefault="00391116" w:rsidP="0044252F">
                                <w:pPr>
                                  <w:jc w:val="center"/>
                                  <w:rPr>
                                    <w:rFonts w:ascii="Arial Narrow" w:hAnsi="Arial Narrow"/>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74184B8F" id="Caixa de Texto 36" o:spid="_x0000_s1027" type="#_x0000_t202" style="position:absolute;left:0;text-align:left;margin-left:0;margin-top:117.05pt;width:540pt;height:48.9pt;z-index:251658241;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" filled="f" stroked="f" strokeweight=".5pt">
                    <v:textbox>
                      <w:txbxContent>
                        <w:p w14:paraId="337CACDC" w14:textId="3994F719" w:rsidR="003F5C4C" w:rsidRPr="003F5C4C" w:rsidRDefault="00AF15FC" w:rsidP="003F5C4C">
                          <w:pPr>
                            <w:pStyle w:val="SemEspaamento"/>
                            <w:spacing w:before="120"/>
                            <w:jc w:val="center"/>
                            <w:rPr>
                              <w:rFonts w:ascii="Arial Narrow" w:hAnsi="Arial Narrow"/>
                              <w:i/>
                              <w:iCs/>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sdt>
                            <w:sdtPr>
                              <w:rPr>
                                <w:rFonts w:ascii="Arial Narrow" w:hAnsi="Arial Narrow"/>
                                <w:i/>
                                <w:iCs/>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Subtítulo"/>
                              <w:tag w:val=""/>
                              <w:id w:val="2021743002"/>
                              <w:dataBinding w:prefixMappings="xmlns:ns0='http://purl.org/dc/elements/1.1/' xmlns:ns1='http://schemas.openxmlformats.org/package/2006/metadata/core-properties' " w:xpath="/ns1:coreProperties[1]/ns0:subject[1]" w:storeItemID="{6C3C8BC8-F283-45AE-878A-BAB7291924A1}"/>
                              <w:text/>
                            </w:sdtPr>
                            <w:sdtEndPr/>
                            <w:sdtContent>
                              <w:r w:rsidR="003F5C4C" w:rsidRPr="003F5C4C">
                                <w:rPr>
                                  <w:rFonts w:ascii="Arial Narrow" w:hAnsi="Arial Narrow"/>
                                  <w:i/>
                                  <w:iCs/>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Edital de Chamamento Público N.º 004/2021</w:t>
                              </w:r>
                            </w:sdtContent>
                          </w:sdt>
                        </w:p>
                        <w:p w14:paraId="4B7AC348" w14:textId="431FBC04" w:rsidR="00391116" w:rsidRPr="0044252F" w:rsidRDefault="00391116" w:rsidP="0044252F">
                          <w:pPr>
                            <w:jc w:val="center"/>
                            <w:rPr>
                              <w:rFonts w:ascii="Arial Narrow" w:hAnsi="Arial Narrow"/>
                            </w:rPr>
                          </w:pPr>
                        </w:p>
                      </w:txbxContent>
                    </v:textbox>
                    <w10:wrap anchorx="margin" anchory="margin"/>
                  </v:shape>
                </w:pict>
              </mc:Fallback>
            </mc:AlternateContent>
          </w:r>
          <w:r w:rsidR="00391116" w:rsidRPr="007F6EE5">
            <w:rPr>
              <w:rFonts w:ascii="Arial Narrow" w:hAnsi="Arial Narrow"/>
              <w:noProof/>
              <w:sz w:val="24"/>
              <w:szCs w:val="24"/>
            </w:rPr>
            <mc:AlternateContent>
              <mc:Choice Requires="wps">
                <w:drawing>
                  <wp:anchor distT="45720" distB="45720" distL="114300" distR="114300" simplePos="0" relativeHeight="251658242" behindDoc="0" locked="0" layoutInCell="1" allowOverlap="1" wp14:anchorId="238A537C" wp14:editId="0CB185C8">
                    <wp:simplePos x="0" y="0"/>
                    <wp:positionH relativeFrom="column">
                      <wp:posOffset>-1059635</wp:posOffset>
                    </wp:positionH>
                    <wp:positionV relativeFrom="paragraph">
                      <wp:posOffset>8119101</wp:posOffset>
                    </wp:positionV>
                    <wp:extent cx="1330325" cy="463550"/>
                    <wp:effectExtent l="0" t="0" r="3175" b="0"/>
                    <wp:wrapSquare wrapText="bothSides"/>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0325" cy="463550"/>
                            </a:xfrm>
                            <a:prstGeom prst="rect">
                              <a:avLst/>
                            </a:prstGeom>
                            <a:solidFill>
                              <a:srgbClr val="FFFFFF"/>
                            </a:solidFill>
                            <a:ln w="9525">
                              <a:noFill/>
                              <a:miter lim="800000"/>
                              <a:headEnd/>
                              <a:tailEnd/>
                            </a:ln>
                          </wps:spPr>
                          <wps:txbx>
                            <w:txbxContent>
                              <w:p w14:paraId="31D9B8B6" w14:textId="77777777" w:rsidR="00391116" w:rsidRDefault="00391116" w:rsidP="00391116">
                                <w:r>
                                  <w:rPr>
                                    <w:noProof/>
                                  </w:rPr>
                                  <w:drawing>
                                    <wp:inline distT="0" distB="0" distL="0" distR="0" wp14:anchorId="088FF530" wp14:editId="15BDE877">
                                      <wp:extent cx="1138555" cy="360680"/>
                                      <wp:effectExtent l="0" t="0" r="4445" b="1270"/>
                                      <wp:docPr id="83" name="Imagem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138555" cy="360680"/>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38A537C" id="_x0000_s1028" type="#_x0000_t202" style="position:absolute;left:0;text-align:left;margin-left:-83.45pt;margin-top:639.3pt;width:104.75pt;height:36.5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" stroked="f">
                    <v:textbox>
                      <w:txbxContent>
                        <w:p w14:paraId="31D9B8B6" w14:textId="77777777" w:rsidR="00391116" w:rsidRDefault="00391116" w:rsidP="00391116">
                          <w:r>
                            <w:rPr>
                              <w:noProof/>
                            </w:rPr>
                            <w:drawing>
                              <wp:inline distT="0" distB="0" distL="0" distR="0" wp14:anchorId="088FF530" wp14:editId="15BDE877">
                                <wp:extent cx="1138555" cy="360680"/>
                                <wp:effectExtent l="0" t="0" r="4445" b="1270"/>
                                <wp:docPr id="83" name="Imagem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138555" cy="360680"/>
                                        </a:xfrm>
                                        <a:prstGeom prst="rect">
                                          <a:avLst/>
                                        </a:prstGeom>
                                      </pic:spPr>
                                    </pic:pic>
                                  </a:graphicData>
                                </a:graphic>
                              </wp:inline>
                            </w:drawing>
                          </w:r>
                        </w:p>
                      </w:txbxContent>
                    </v:textbox>
                    <w10:wrap type="square"/>
                  </v:shape>
                </w:pict>
              </mc:Fallback>
            </mc:AlternateContent>
          </w:r>
          <w:r>
            <w:rPr>
              <w:noProof/>
            </w:rPr>
            <w:t xml:space="preserve">  </w:t>
          </w:r>
          <w:r>
            <w:rPr>
              <w:noProof/>
            </w:rPr>
            <w:drawing>
              <wp:inline distT="0" distB="0" distL="0" distR="0" wp14:anchorId="1E3C2236" wp14:editId="704E98A7">
                <wp:extent cx="1113287" cy="562155"/>
                <wp:effectExtent l="0" t="0" r="0" b="9525"/>
                <wp:docPr id="41" name="Imagem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142866" cy="577091"/>
                        </a:xfrm>
                        <a:prstGeom prst="rect">
                          <a:avLst/>
                        </a:prstGeom>
                      </pic:spPr>
                    </pic:pic>
                  </a:graphicData>
                </a:graphic>
              </wp:inline>
            </w:drawing>
          </w:r>
          <w:r>
            <w:rPr>
              <w:noProof/>
            </w:rPr>
            <w:t xml:space="preserve">                  </w:t>
          </w:r>
          <w:r w:rsidR="00391116">
            <w:rPr>
              <w:noProof/>
            </w:rPr>
            <w:drawing>
              <wp:inline distT="0" distB="0" distL="0" distR="0" wp14:anchorId="3D3E3B46" wp14:editId="0554E118">
                <wp:extent cx="1162050" cy="619194"/>
                <wp:effectExtent l="0" t="0" r="0" b="9525"/>
                <wp:docPr id="38" name="Imagem 24">
                  <a:extLst xmlns:a="http://schemas.openxmlformats.org/drawingml/2006/main">
                    <a:ext uri="{FF2B5EF4-FFF2-40B4-BE49-F238E27FC236}">
                      <a16:creationId xmlns:a16="http://schemas.microsoft.com/office/drawing/2014/main" id="{3F7D19B5-6617-444F-92AD-454329E7B14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m 24">
                          <a:extLst>
                            <a:ext uri="{FF2B5EF4-FFF2-40B4-BE49-F238E27FC236}">
                              <a16:creationId xmlns:a16="http://schemas.microsoft.com/office/drawing/2014/main" id="{3F7D19B5-6617-444F-92AD-454329E7B144}"/>
                            </a:ext>
                          </a:extLst>
                        </pic:cNvPr>
                        <pic:cNvPicPr>
                          <a:picLocks noChangeAspect="1"/>
                        </pic:cNvPicPr>
                      </pic:nvPicPr>
                      <pic:blipFill>
                        <a:blip r:embed="rId13"/>
                        <a:stretch>
                          <a:fillRect/>
                        </a:stretch>
                      </pic:blipFill>
                      <pic:spPr>
                        <a:xfrm>
                          <a:off x="0" y="0"/>
                          <a:ext cx="1162050" cy="619194"/>
                        </a:xfrm>
                        <a:prstGeom prst="rect">
                          <a:avLst/>
                        </a:prstGeom>
                      </pic:spPr>
                    </pic:pic>
                  </a:graphicData>
                </a:graphic>
              </wp:inline>
            </w:drawing>
          </w:r>
          <w:r w:rsidR="00391116">
            <w:rPr>
              <w:rFonts w:ascii="Arial Narrow" w:hAnsi="Arial Narrow"/>
              <w:sz w:val="24"/>
              <w:szCs w:val="24"/>
            </w:rPr>
            <w:br w:type="page"/>
          </w:r>
        </w:p>
        <w:p w14:paraId="3A19B019" w14:textId="77777777" w:rsidR="00391116" w:rsidRDefault="00AF15FC" w:rsidP="00391116">
          <w:pPr>
            <w:rPr>
              <w:rFonts w:ascii="Arial Narrow" w:hAnsi="Arial Narrow"/>
              <w:sz w:val="24"/>
              <w:szCs w:val="24"/>
            </w:rPr>
          </w:pPr>
        </w:p>
      </w:sdtContent>
    </w:sdt>
    <w:sdt>
      <w:sdtPr>
        <w:rPr>
          <w:rFonts w:ascii="Arial Narrow" w:eastAsiaTheme="minorHAnsi" w:hAnsi="Arial Narrow" w:cstheme="minorBidi"/>
          <w:color w:val="000000" w:themeColor="text1"/>
          <w:sz w:val="22"/>
          <w:szCs w:val="22"/>
          <w:lang w:eastAsia="en-US"/>
        </w:rPr>
        <w:id w:val="272064413"/>
        <w:docPartObj>
          <w:docPartGallery w:val="Table of Contents"/>
          <w:docPartUnique/>
        </w:docPartObj>
      </w:sdtPr>
      <w:sdtEndPr>
        <w:rPr>
          <w:rFonts w:asciiTheme="minorHAnsi" w:hAnsiTheme="minorHAnsi"/>
          <w:b/>
          <w:bCs/>
          <w:color w:val="auto"/>
        </w:rPr>
      </w:sdtEndPr>
      <w:sdtContent>
        <w:p w14:paraId="2A30F185" w14:textId="4894AAC7" w:rsidR="000F5AAA" w:rsidRPr="00B05AEF" w:rsidRDefault="000F5AAA" w:rsidP="00083B71">
          <w:pPr>
            <w:pStyle w:val="CabealhodoSumrio"/>
            <w:jc w:val="center"/>
            <w:rPr>
              <w:rFonts w:ascii="Arial Narrow" w:hAnsi="Arial Narrow"/>
              <w:color w:val="000000" w:themeColor="text1"/>
              <w:sz w:val="28"/>
              <w:szCs w:val="28"/>
            </w:rPr>
          </w:pPr>
          <w:r w:rsidRPr="00B05AEF">
            <w:rPr>
              <w:rFonts w:ascii="Arial Narrow" w:hAnsi="Arial Narrow"/>
              <w:color w:val="000000" w:themeColor="text1"/>
              <w:sz w:val="28"/>
              <w:szCs w:val="28"/>
            </w:rPr>
            <w:t>Sumário</w:t>
          </w:r>
        </w:p>
        <w:p w14:paraId="3CC5B7C1" w14:textId="5C0CAD3A" w:rsidR="00A3166C" w:rsidRDefault="00083B71">
          <w:pPr>
            <w:pStyle w:val="Sumrio1"/>
            <w:tabs>
              <w:tab w:val="right" w:leader="dot" w:pos="8494"/>
            </w:tabs>
            <w:rPr>
              <w:rFonts w:asciiTheme="minorHAnsi" w:eastAsiaTheme="minorEastAsia" w:hAnsiTheme="minorHAnsi"/>
              <w:noProof/>
              <w:sz w:val="22"/>
              <w:lang w:eastAsia="pt-BR"/>
            </w:rPr>
          </w:pPr>
          <w:r>
            <w:fldChar w:fldCharType="begin"/>
          </w:r>
          <w:r>
            <w:instrText xml:space="preserve"> TOC \o "1-3" \h \z \u </w:instrText>
          </w:r>
          <w:r>
            <w:fldChar w:fldCharType="separate"/>
          </w:r>
          <w:hyperlink w:anchor="_Toc85447124" w:history="1">
            <w:r w:rsidR="00A3166C" w:rsidRPr="00A428C5">
              <w:rPr>
                <w:rStyle w:val="Hyperlink"/>
                <w:noProof/>
              </w:rPr>
              <w:t>1. Arrecadação Potencial no estado</w:t>
            </w:r>
            <w:r w:rsidR="00A3166C">
              <w:rPr>
                <w:noProof/>
                <w:webHidden/>
              </w:rPr>
              <w:tab/>
            </w:r>
            <w:r w:rsidR="00A3166C">
              <w:rPr>
                <w:noProof/>
                <w:webHidden/>
              </w:rPr>
              <w:fldChar w:fldCharType="begin"/>
            </w:r>
            <w:r w:rsidR="00A3166C">
              <w:rPr>
                <w:noProof/>
                <w:webHidden/>
              </w:rPr>
              <w:instrText xml:space="preserve"> PAGEREF _Toc85447124 \h </w:instrText>
            </w:r>
            <w:r w:rsidR="00A3166C">
              <w:rPr>
                <w:noProof/>
                <w:webHidden/>
              </w:rPr>
            </w:r>
            <w:r w:rsidR="00A3166C">
              <w:rPr>
                <w:noProof/>
                <w:webHidden/>
              </w:rPr>
              <w:fldChar w:fldCharType="separate"/>
            </w:r>
            <w:r w:rsidR="00AF15FC">
              <w:rPr>
                <w:noProof/>
                <w:webHidden/>
              </w:rPr>
              <w:t>2</w:t>
            </w:r>
            <w:r w:rsidR="00A3166C">
              <w:rPr>
                <w:noProof/>
                <w:webHidden/>
              </w:rPr>
              <w:fldChar w:fldCharType="end"/>
            </w:r>
          </w:hyperlink>
        </w:p>
        <w:p w14:paraId="08274E5E" w14:textId="2EEACC0D" w:rsidR="00A3166C" w:rsidRDefault="00AF15FC">
          <w:pPr>
            <w:pStyle w:val="Sumrio2"/>
            <w:tabs>
              <w:tab w:val="right" w:leader="dot" w:pos="8494"/>
            </w:tabs>
            <w:rPr>
              <w:rFonts w:asciiTheme="minorHAnsi" w:eastAsiaTheme="minorEastAsia" w:hAnsiTheme="minorHAnsi"/>
              <w:noProof/>
              <w:sz w:val="22"/>
              <w:lang w:eastAsia="pt-BR"/>
            </w:rPr>
          </w:pPr>
          <w:hyperlink w:anchor="_Toc85447125" w:history="1">
            <w:r w:rsidR="00A3166C" w:rsidRPr="00A428C5">
              <w:rPr>
                <w:rStyle w:val="Hyperlink"/>
                <w:noProof/>
              </w:rPr>
              <w:t>1.1 Loteria Instantânea</w:t>
            </w:r>
            <w:r w:rsidR="00A3166C">
              <w:rPr>
                <w:noProof/>
                <w:webHidden/>
              </w:rPr>
              <w:tab/>
            </w:r>
            <w:r w:rsidR="00A3166C">
              <w:rPr>
                <w:noProof/>
                <w:webHidden/>
              </w:rPr>
              <w:fldChar w:fldCharType="begin"/>
            </w:r>
            <w:r w:rsidR="00A3166C">
              <w:rPr>
                <w:noProof/>
                <w:webHidden/>
              </w:rPr>
              <w:instrText xml:space="preserve"> PAGEREF _Toc85447125 \h </w:instrText>
            </w:r>
            <w:r w:rsidR="00A3166C">
              <w:rPr>
                <w:noProof/>
                <w:webHidden/>
              </w:rPr>
            </w:r>
            <w:r w:rsidR="00A3166C">
              <w:rPr>
                <w:noProof/>
                <w:webHidden/>
              </w:rPr>
              <w:fldChar w:fldCharType="separate"/>
            </w:r>
            <w:r>
              <w:rPr>
                <w:noProof/>
                <w:webHidden/>
              </w:rPr>
              <w:t>2</w:t>
            </w:r>
            <w:r w:rsidR="00A3166C">
              <w:rPr>
                <w:noProof/>
                <w:webHidden/>
              </w:rPr>
              <w:fldChar w:fldCharType="end"/>
            </w:r>
          </w:hyperlink>
        </w:p>
        <w:p w14:paraId="66F62B29" w14:textId="013A1699" w:rsidR="00A3166C" w:rsidRDefault="00AF15FC">
          <w:pPr>
            <w:pStyle w:val="Sumrio2"/>
            <w:tabs>
              <w:tab w:val="right" w:leader="dot" w:pos="8494"/>
            </w:tabs>
            <w:rPr>
              <w:rFonts w:asciiTheme="minorHAnsi" w:eastAsiaTheme="minorEastAsia" w:hAnsiTheme="minorHAnsi"/>
              <w:noProof/>
              <w:sz w:val="22"/>
              <w:lang w:eastAsia="pt-BR"/>
            </w:rPr>
          </w:pPr>
          <w:hyperlink w:anchor="_Toc85447126" w:history="1">
            <w:r w:rsidR="00A3166C" w:rsidRPr="00A428C5">
              <w:rPr>
                <w:rStyle w:val="Hyperlink"/>
                <w:noProof/>
              </w:rPr>
              <w:t>1.2 Prognósticos Numéricos</w:t>
            </w:r>
            <w:r w:rsidR="00A3166C">
              <w:rPr>
                <w:noProof/>
                <w:webHidden/>
              </w:rPr>
              <w:tab/>
            </w:r>
            <w:r w:rsidR="00A3166C">
              <w:rPr>
                <w:noProof/>
                <w:webHidden/>
              </w:rPr>
              <w:fldChar w:fldCharType="begin"/>
            </w:r>
            <w:r w:rsidR="00A3166C">
              <w:rPr>
                <w:noProof/>
                <w:webHidden/>
              </w:rPr>
              <w:instrText xml:space="preserve"> PAGEREF _Toc85447126 \h </w:instrText>
            </w:r>
            <w:r w:rsidR="00A3166C">
              <w:rPr>
                <w:noProof/>
                <w:webHidden/>
              </w:rPr>
            </w:r>
            <w:r w:rsidR="00A3166C">
              <w:rPr>
                <w:noProof/>
                <w:webHidden/>
              </w:rPr>
              <w:fldChar w:fldCharType="separate"/>
            </w:r>
            <w:r>
              <w:rPr>
                <w:noProof/>
                <w:webHidden/>
              </w:rPr>
              <w:t>3</w:t>
            </w:r>
            <w:r w:rsidR="00A3166C">
              <w:rPr>
                <w:noProof/>
                <w:webHidden/>
              </w:rPr>
              <w:fldChar w:fldCharType="end"/>
            </w:r>
          </w:hyperlink>
        </w:p>
        <w:p w14:paraId="0CE2BAE2" w14:textId="0221F23F" w:rsidR="00A3166C" w:rsidRDefault="00AF15FC">
          <w:pPr>
            <w:pStyle w:val="Sumrio2"/>
            <w:tabs>
              <w:tab w:val="right" w:leader="dot" w:pos="8494"/>
            </w:tabs>
            <w:rPr>
              <w:rFonts w:asciiTheme="minorHAnsi" w:eastAsiaTheme="minorEastAsia" w:hAnsiTheme="minorHAnsi"/>
              <w:noProof/>
              <w:sz w:val="22"/>
              <w:lang w:eastAsia="pt-BR"/>
            </w:rPr>
          </w:pPr>
          <w:hyperlink w:anchor="_Toc85447127" w:history="1">
            <w:r w:rsidR="00A3166C" w:rsidRPr="00A428C5">
              <w:rPr>
                <w:rStyle w:val="Hyperlink"/>
                <w:noProof/>
              </w:rPr>
              <w:t>1.3 Apostas Esportiva de quota fixa</w:t>
            </w:r>
            <w:r w:rsidR="00A3166C">
              <w:rPr>
                <w:noProof/>
                <w:webHidden/>
              </w:rPr>
              <w:tab/>
            </w:r>
            <w:r w:rsidR="00A3166C">
              <w:rPr>
                <w:noProof/>
                <w:webHidden/>
              </w:rPr>
              <w:fldChar w:fldCharType="begin"/>
            </w:r>
            <w:r w:rsidR="00A3166C">
              <w:rPr>
                <w:noProof/>
                <w:webHidden/>
              </w:rPr>
              <w:instrText xml:space="preserve"> PAGEREF _Toc85447127 \h </w:instrText>
            </w:r>
            <w:r w:rsidR="00A3166C">
              <w:rPr>
                <w:noProof/>
                <w:webHidden/>
              </w:rPr>
            </w:r>
            <w:r w:rsidR="00A3166C">
              <w:rPr>
                <w:noProof/>
                <w:webHidden/>
              </w:rPr>
              <w:fldChar w:fldCharType="separate"/>
            </w:r>
            <w:r>
              <w:rPr>
                <w:noProof/>
                <w:webHidden/>
              </w:rPr>
              <w:t>3</w:t>
            </w:r>
            <w:r w:rsidR="00A3166C">
              <w:rPr>
                <w:noProof/>
                <w:webHidden/>
              </w:rPr>
              <w:fldChar w:fldCharType="end"/>
            </w:r>
          </w:hyperlink>
        </w:p>
        <w:p w14:paraId="712834A9" w14:textId="072EF79F" w:rsidR="00A3166C" w:rsidRDefault="00AF15FC">
          <w:pPr>
            <w:pStyle w:val="Sumrio2"/>
            <w:tabs>
              <w:tab w:val="right" w:leader="dot" w:pos="8494"/>
            </w:tabs>
            <w:rPr>
              <w:rFonts w:asciiTheme="minorHAnsi" w:eastAsiaTheme="minorEastAsia" w:hAnsiTheme="minorHAnsi"/>
              <w:noProof/>
              <w:sz w:val="22"/>
              <w:lang w:eastAsia="pt-BR"/>
            </w:rPr>
          </w:pPr>
          <w:hyperlink w:anchor="_Toc85447128" w:history="1">
            <w:r w:rsidR="00A3166C" w:rsidRPr="00A428C5">
              <w:rPr>
                <w:rStyle w:val="Hyperlink"/>
                <w:noProof/>
              </w:rPr>
              <w:t>1.4 Arrecadação Bruta Anual</w:t>
            </w:r>
            <w:r w:rsidR="00A3166C">
              <w:rPr>
                <w:noProof/>
                <w:webHidden/>
              </w:rPr>
              <w:tab/>
            </w:r>
            <w:r w:rsidR="00A3166C">
              <w:rPr>
                <w:noProof/>
                <w:webHidden/>
              </w:rPr>
              <w:fldChar w:fldCharType="begin"/>
            </w:r>
            <w:r w:rsidR="00A3166C">
              <w:rPr>
                <w:noProof/>
                <w:webHidden/>
              </w:rPr>
              <w:instrText xml:space="preserve"> PAGEREF _Toc85447128 \h </w:instrText>
            </w:r>
            <w:r w:rsidR="00A3166C">
              <w:rPr>
                <w:noProof/>
                <w:webHidden/>
              </w:rPr>
            </w:r>
            <w:r w:rsidR="00A3166C">
              <w:rPr>
                <w:noProof/>
                <w:webHidden/>
              </w:rPr>
              <w:fldChar w:fldCharType="separate"/>
            </w:r>
            <w:r>
              <w:rPr>
                <w:noProof/>
                <w:webHidden/>
              </w:rPr>
              <w:t>4</w:t>
            </w:r>
            <w:r w:rsidR="00A3166C">
              <w:rPr>
                <w:noProof/>
                <w:webHidden/>
              </w:rPr>
              <w:fldChar w:fldCharType="end"/>
            </w:r>
          </w:hyperlink>
        </w:p>
        <w:p w14:paraId="2E7918F4" w14:textId="7C38747C" w:rsidR="00A3166C" w:rsidRDefault="00AF15FC">
          <w:pPr>
            <w:pStyle w:val="Sumrio3"/>
            <w:tabs>
              <w:tab w:val="right" w:leader="dot" w:pos="8494"/>
            </w:tabs>
            <w:rPr>
              <w:rFonts w:asciiTheme="minorHAnsi" w:eastAsiaTheme="minorEastAsia" w:hAnsiTheme="minorHAnsi"/>
              <w:noProof/>
              <w:sz w:val="22"/>
              <w:lang w:eastAsia="pt-BR"/>
            </w:rPr>
          </w:pPr>
          <w:hyperlink w:anchor="_Toc85447129" w:history="1">
            <w:r w:rsidR="00A3166C" w:rsidRPr="00A428C5">
              <w:rPr>
                <w:rStyle w:val="Hyperlink"/>
                <w:noProof/>
              </w:rPr>
              <w:t>1.4.1 Composição da Arrecadação 2023E vs. 2041E</w:t>
            </w:r>
            <w:r w:rsidR="00A3166C">
              <w:rPr>
                <w:noProof/>
                <w:webHidden/>
              </w:rPr>
              <w:tab/>
            </w:r>
            <w:r w:rsidR="00A3166C">
              <w:rPr>
                <w:noProof/>
                <w:webHidden/>
              </w:rPr>
              <w:fldChar w:fldCharType="begin"/>
            </w:r>
            <w:r w:rsidR="00A3166C">
              <w:rPr>
                <w:noProof/>
                <w:webHidden/>
              </w:rPr>
              <w:instrText xml:space="preserve"> PAGEREF _Toc85447129 \h </w:instrText>
            </w:r>
            <w:r w:rsidR="00A3166C">
              <w:rPr>
                <w:noProof/>
                <w:webHidden/>
              </w:rPr>
            </w:r>
            <w:r w:rsidR="00A3166C">
              <w:rPr>
                <w:noProof/>
                <w:webHidden/>
              </w:rPr>
              <w:fldChar w:fldCharType="separate"/>
            </w:r>
            <w:r>
              <w:rPr>
                <w:noProof/>
                <w:webHidden/>
              </w:rPr>
              <w:t>5</w:t>
            </w:r>
            <w:r w:rsidR="00A3166C">
              <w:rPr>
                <w:noProof/>
                <w:webHidden/>
              </w:rPr>
              <w:fldChar w:fldCharType="end"/>
            </w:r>
          </w:hyperlink>
        </w:p>
        <w:p w14:paraId="76BF0F4C" w14:textId="66CFE791" w:rsidR="00A3166C" w:rsidRDefault="00AF15FC">
          <w:pPr>
            <w:pStyle w:val="Sumrio1"/>
            <w:tabs>
              <w:tab w:val="right" w:leader="dot" w:pos="8494"/>
            </w:tabs>
            <w:rPr>
              <w:rFonts w:asciiTheme="minorHAnsi" w:eastAsiaTheme="minorEastAsia" w:hAnsiTheme="minorHAnsi"/>
              <w:noProof/>
              <w:sz w:val="22"/>
              <w:lang w:eastAsia="pt-BR"/>
            </w:rPr>
          </w:pPr>
          <w:hyperlink w:anchor="_Toc85447130" w:history="1">
            <w:r w:rsidR="00A3166C" w:rsidRPr="00A428C5">
              <w:rPr>
                <w:rStyle w:val="Hyperlink"/>
                <w:noProof/>
              </w:rPr>
              <w:t>2. Receitas Acessórias e Prazo de Concessão</w:t>
            </w:r>
            <w:r w:rsidR="00A3166C">
              <w:rPr>
                <w:noProof/>
                <w:webHidden/>
              </w:rPr>
              <w:tab/>
            </w:r>
            <w:r w:rsidR="00A3166C">
              <w:rPr>
                <w:noProof/>
                <w:webHidden/>
              </w:rPr>
              <w:fldChar w:fldCharType="begin"/>
            </w:r>
            <w:r w:rsidR="00A3166C">
              <w:rPr>
                <w:noProof/>
                <w:webHidden/>
              </w:rPr>
              <w:instrText xml:space="preserve"> PAGEREF _Toc85447130 \h </w:instrText>
            </w:r>
            <w:r w:rsidR="00A3166C">
              <w:rPr>
                <w:noProof/>
                <w:webHidden/>
              </w:rPr>
            </w:r>
            <w:r w:rsidR="00A3166C">
              <w:rPr>
                <w:noProof/>
                <w:webHidden/>
              </w:rPr>
              <w:fldChar w:fldCharType="separate"/>
            </w:r>
            <w:r>
              <w:rPr>
                <w:noProof/>
                <w:webHidden/>
              </w:rPr>
              <w:t>5</w:t>
            </w:r>
            <w:r w:rsidR="00A3166C">
              <w:rPr>
                <w:noProof/>
                <w:webHidden/>
              </w:rPr>
              <w:fldChar w:fldCharType="end"/>
            </w:r>
          </w:hyperlink>
        </w:p>
        <w:p w14:paraId="1ABABB77" w14:textId="291F14BD" w:rsidR="00A3166C" w:rsidRDefault="00AF15FC">
          <w:pPr>
            <w:pStyle w:val="Sumrio1"/>
            <w:tabs>
              <w:tab w:val="right" w:leader="dot" w:pos="8494"/>
            </w:tabs>
            <w:rPr>
              <w:rFonts w:asciiTheme="minorHAnsi" w:eastAsiaTheme="minorEastAsia" w:hAnsiTheme="minorHAnsi"/>
              <w:noProof/>
              <w:sz w:val="22"/>
              <w:lang w:eastAsia="pt-BR"/>
            </w:rPr>
          </w:pPr>
          <w:hyperlink w:anchor="_Toc85447131" w:history="1">
            <w:r w:rsidR="00A3166C" w:rsidRPr="00A428C5">
              <w:rPr>
                <w:rStyle w:val="Hyperlink"/>
                <w:noProof/>
              </w:rPr>
              <w:t>2.1 Receitas Acessórias</w:t>
            </w:r>
            <w:r w:rsidR="00A3166C">
              <w:rPr>
                <w:noProof/>
                <w:webHidden/>
              </w:rPr>
              <w:tab/>
            </w:r>
            <w:r w:rsidR="00A3166C">
              <w:rPr>
                <w:noProof/>
                <w:webHidden/>
              </w:rPr>
              <w:fldChar w:fldCharType="begin"/>
            </w:r>
            <w:r w:rsidR="00A3166C">
              <w:rPr>
                <w:noProof/>
                <w:webHidden/>
              </w:rPr>
              <w:instrText xml:space="preserve"> PAGEREF _Toc85447131 \h </w:instrText>
            </w:r>
            <w:r w:rsidR="00A3166C">
              <w:rPr>
                <w:noProof/>
                <w:webHidden/>
              </w:rPr>
            </w:r>
            <w:r w:rsidR="00A3166C">
              <w:rPr>
                <w:noProof/>
                <w:webHidden/>
              </w:rPr>
              <w:fldChar w:fldCharType="separate"/>
            </w:r>
            <w:r>
              <w:rPr>
                <w:noProof/>
                <w:webHidden/>
              </w:rPr>
              <w:t>5</w:t>
            </w:r>
            <w:r w:rsidR="00A3166C">
              <w:rPr>
                <w:noProof/>
                <w:webHidden/>
              </w:rPr>
              <w:fldChar w:fldCharType="end"/>
            </w:r>
          </w:hyperlink>
        </w:p>
        <w:p w14:paraId="08B68A98" w14:textId="3988F58C" w:rsidR="00A3166C" w:rsidRDefault="00AF15FC">
          <w:pPr>
            <w:pStyle w:val="Sumrio2"/>
            <w:tabs>
              <w:tab w:val="right" w:leader="dot" w:pos="8494"/>
            </w:tabs>
            <w:rPr>
              <w:rFonts w:asciiTheme="minorHAnsi" w:eastAsiaTheme="minorEastAsia" w:hAnsiTheme="minorHAnsi"/>
              <w:noProof/>
              <w:sz w:val="22"/>
              <w:lang w:eastAsia="pt-BR"/>
            </w:rPr>
          </w:pPr>
          <w:hyperlink w:anchor="_Toc85447132" w:history="1">
            <w:r w:rsidR="00A3166C" w:rsidRPr="00A428C5">
              <w:rPr>
                <w:rStyle w:val="Hyperlink"/>
                <w:noProof/>
              </w:rPr>
              <w:t>2.2 Do prazo de concessão</w:t>
            </w:r>
            <w:r w:rsidR="00A3166C">
              <w:rPr>
                <w:noProof/>
                <w:webHidden/>
              </w:rPr>
              <w:tab/>
            </w:r>
            <w:r w:rsidR="00A3166C">
              <w:rPr>
                <w:noProof/>
                <w:webHidden/>
              </w:rPr>
              <w:fldChar w:fldCharType="begin"/>
            </w:r>
            <w:r w:rsidR="00A3166C">
              <w:rPr>
                <w:noProof/>
                <w:webHidden/>
              </w:rPr>
              <w:instrText xml:space="preserve"> PAGEREF _Toc85447132 \h </w:instrText>
            </w:r>
            <w:r w:rsidR="00A3166C">
              <w:rPr>
                <w:noProof/>
                <w:webHidden/>
              </w:rPr>
            </w:r>
            <w:r w:rsidR="00A3166C">
              <w:rPr>
                <w:noProof/>
                <w:webHidden/>
              </w:rPr>
              <w:fldChar w:fldCharType="separate"/>
            </w:r>
            <w:r>
              <w:rPr>
                <w:noProof/>
                <w:webHidden/>
              </w:rPr>
              <w:t>5</w:t>
            </w:r>
            <w:r w:rsidR="00A3166C">
              <w:rPr>
                <w:noProof/>
                <w:webHidden/>
              </w:rPr>
              <w:fldChar w:fldCharType="end"/>
            </w:r>
          </w:hyperlink>
        </w:p>
        <w:p w14:paraId="5DEF8BD6" w14:textId="1083E381" w:rsidR="00A3166C" w:rsidRDefault="00AF15FC">
          <w:pPr>
            <w:pStyle w:val="Sumrio1"/>
            <w:tabs>
              <w:tab w:val="right" w:leader="dot" w:pos="8494"/>
            </w:tabs>
            <w:rPr>
              <w:rFonts w:asciiTheme="minorHAnsi" w:eastAsiaTheme="minorEastAsia" w:hAnsiTheme="minorHAnsi"/>
              <w:noProof/>
              <w:sz w:val="22"/>
              <w:lang w:eastAsia="pt-BR"/>
            </w:rPr>
          </w:pPr>
          <w:hyperlink w:anchor="_Toc85447133" w:history="1">
            <w:r w:rsidR="00A3166C" w:rsidRPr="00A428C5">
              <w:rPr>
                <w:rStyle w:val="Hyperlink"/>
                <w:noProof/>
              </w:rPr>
              <w:t>3. Investimentos pré-operacionais e Cronograma de Implantação</w:t>
            </w:r>
            <w:r w:rsidR="00A3166C">
              <w:rPr>
                <w:noProof/>
                <w:webHidden/>
              </w:rPr>
              <w:tab/>
            </w:r>
            <w:r w:rsidR="00A3166C">
              <w:rPr>
                <w:noProof/>
                <w:webHidden/>
              </w:rPr>
              <w:fldChar w:fldCharType="begin"/>
            </w:r>
            <w:r w:rsidR="00A3166C">
              <w:rPr>
                <w:noProof/>
                <w:webHidden/>
              </w:rPr>
              <w:instrText xml:space="preserve"> PAGEREF _Toc85447133 \h </w:instrText>
            </w:r>
            <w:r w:rsidR="00A3166C">
              <w:rPr>
                <w:noProof/>
                <w:webHidden/>
              </w:rPr>
            </w:r>
            <w:r w:rsidR="00A3166C">
              <w:rPr>
                <w:noProof/>
                <w:webHidden/>
              </w:rPr>
              <w:fldChar w:fldCharType="separate"/>
            </w:r>
            <w:r>
              <w:rPr>
                <w:noProof/>
                <w:webHidden/>
              </w:rPr>
              <w:t>6</w:t>
            </w:r>
            <w:r w:rsidR="00A3166C">
              <w:rPr>
                <w:noProof/>
                <w:webHidden/>
              </w:rPr>
              <w:fldChar w:fldCharType="end"/>
            </w:r>
          </w:hyperlink>
        </w:p>
        <w:p w14:paraId="49D4676F" w14:textId="6AFF938A" w:rsidR="00A3166C" w:rsidRDefault="00AF15FC">
          <w:pPr>
            <w:pStyle w:val="Sumrio2"/>
            <w:tabs>
              <w:tab w:val="right" w:leader="dot" w:pos="8494"/>
            </w:tabs>
            <w:rPr>
              <w:rFonts w:asciiTheme="minorHAnsi" w:eastAsiaTheme="minorEastAsia" w:hAnsiTheme="minorHAnsi"/>
              <w:noProof/>
              <w:sz w:val="22"/>
              <w:lang w:eastAsia="pt-BR"/>
            </w:rPr>
          </w:pPr>
          <w:hyperlink w:anchor="_Toc85447134" w:history="1">
            <w:r w:rsidR="00A3166C" w:rsidRPr="00A428C5">
              <w:rPr>
                <w:rStyle w:val="Hyperlink"/>
                <w:noProof/>
              </w:rPr>
              <w:t>3.1 Investimentos pré-operacionais</w:t>
            </w:r>
            <w:r w:rsidR="00A3166C">
              <w:rPr>
                <w:noProof/>
                <w:webHidden/>
              </w:rPr>
              <w:tab/>
            </w:r>
            <w:r w:rsidR="00A3166C">
              <w:rPr>
                <w:noProof/>
                <w:webHidden/>
              </w:rPr>
              <w:fldChar w:fldCharType="begin"/>
            </w:r>
            <w:r w:rsidR="00A3166C">
              <w:rPr>
                <w:noProof/>
                <w:webHidden/>
              </w:rPr>
              <w:instrText xml:space="preserve"> PAGEREF _Toc85447134 \h </w:instrText>
            </w:r>
            <w:r w:rsidR="00A3166C">
              <w:rPr>
                <w:noProof/>
                <w:webHidden/>
              </w:rPr>
            </w:r>
            <w:r w:rsidR="00A3166C">
              <w:rPr>
                <w:noProof/>
                <w:webHidden/>
              </w:rPr>
              <w:fldChar w:fldCharType="separate"/>
            </w:r>
            <w:r>
              <w:rPr>
                <w:noProof/>
                <w:webHidden/>
              </w:rPr>
              <w:t>6</w:t>
            </w:r>
            <w:r w:rsidR="00A3166C">
              <w:rPr>
                <w:noProof/>
                <w:webHidden/>
              </w:rPr>
              <w:fldChar w:fldCharType="end"/>
            </w:r>
          </w:hyperlink>
        </w:p>
        <w:p w14:paraId="7490ED3B" w14:textId="55C5B121" w:rsidR="00A3166C" w:rsidRDefault="00AF15FC">
          <w:pPr>
            <w:pStyle w:val="Sumrio3"/>
            <w:tabs>
              <w:tab w:val="right" w:leader="dot" w:pos="8494"/>
            </w:tabs>
            <w:rPr>
              <w:rFonts w:asciiTheme="minorHAnsi" w:eastAsiaTheme="minorEastAsia" w:hAnsiTheme="minorHAnsi"/>
              <w:noProof/>
              <w:sz w:val="22"/>
              <w:lang w:eastAsia="pt-BR"/>
            </w:rPr>
          </w:pPr>
          <w:hyperlink w:anchor="_Toc85447135" w:history="1">
            <w:r w:rsidR="00A3166C" w:rsidRPr="00A428C5">
              <w:rPr>
                <w:rStyle w:val="Hyperlink"/>
                <w:noProof/>
              </w:rPr>
              <w:t>3.1.1 CapEx (Pré-Operacional)</w:t>
            </w:r>
            <w:r w:rsidR="00A3166C">
              <w:rPr>
                <w:noProof/>
                <w:webHidden/>
              </w:rPr>
              <w:tab/>
            </w:r>
            <w:r w:rsidR="00A3166C">
              <w:rPr>
                <w:noProof/>
                <w:webHidden/>
              </w:rPr>
              <w:fldChar w:fldCharType="begin"/>
            </w:r>
            <w:r w:rsidR="00A3166C">
              <w:rPr>
                <w:noProof/>
                <w:webHidden/>
              </w:rPr>
              <w:instrText xml:space="preserve"> PAGEREF _Toc85447135 \h </w:instrText>
            </w:r>
            <w:r w:rsidR="00A3166C">
              <w:rPr>
                <w:noProof/>
                <w:webHidden/>
              </w:rPr>
            </w:r>
            <w:r w:rsidR="00A3166C">
              <w:rPr>
                <w:noProof/>
                <w:webHidden/>
              </w:rPr>
              <w:fldChar w:fldCharType="separate"/>
            </w:r>
            <w:r>
              <w:rPr>
                <w:noProof/>
                <w:webHidden/>
              </w:rPr>
              <w:t>6</w:t>
            </w:r>
            <w:r w:rsidR="00A3166C">
              <w:rPr>
                <w:noProof/>
                <w:webHidden/>
              </w:rPr>
              <w:fldChar w:fldCharType="end"/>
            </w:r>
          </w:hyperlink>
        </w:p>
        <w:p w14:paraId="76E9DD74" w14:textId="6FBE6DC8" w:rsidR="00A3166C" w:rsidRDefault="00AF15FC">
          <w:pPr>
            <w:pStyle w:val="Sumrio3"/>
            <w:tabs>
              <w:tab w:val="right" w:leader="dot" w:pos="8494"/>
            </w:tabs>
            <w:rPr>
              <w:rFonts w:asciiTheme="minorHAnsi" w:eastAsiaTheme="minorEastAsia" w:hAnsiTheme="minorHAnsi"/>
              <w:noProof/>
              <w:sz w:val="22"/>
              <w:lang w:eastAsia="pt-BR"/>
            </w:rPr>
          </w:pPr>
          <w:hyperlink w:anchor="_Toc85447136" w:history="1">
            <w:r w:rsidR="00A3166C" w:rsidRPr="00A428C5">
              <w:rPr>
                <w:rStyle w:val="Hyperlink"/>
                <w:noProof/>
              </w:rPr>
              <w:t>3.1.3 Quantidade mínima de PdV para o início de operação.</w:t>
            </w:r>
            <w:r w:rsidR="00A3166C">
              <w:rPr>
                <w:noProof/>
                <w:webHidden/>
              </w:rPr>
              <w:tab/>
            </w:r>
            <w:r w:rsidR="00A3166C">
              <w:rPr>
                <w:noProof/>
                <w:webHidden/>
              </w:rPr>
              <w:fldChar w:fldCharType="begin"/>
            </w:r>
            <w:r w:rsidR="00A3166C">
              <w:rPr>
                <w:noProof/>
                <w:webHidden/>
              </w:rPr>
              <w:instrText xml:space="preserve"> PAGEREF _Toc85447136 \h </w:instrText>
            </w:r>
            <w:r w:rsidR="00A3166C">
              <w:rPr>
                <w:noProof/>
                <w:webHidden/>
              </w:rPr>
            </w:r>
            <w:r w:rsidR="00A3166C">
              <w:rPr>
                <w:noProof/>
                <w:webHidden/>
              </w:rPr>
              <w:fldChar w:fldCharType="separate"/>
            </w:r>
            <w:r>
              <w:rPr>
                <w:noProof/>
                <w:webHidden/>
              </w:rPr>
              <w:t>7</w:t>
            </w:r>
            <w:r w:rsidR="00A3166C">
              <w:rPr>
                <w:noProof/>
                <w:webHidden/>
              </w:rPr>
              <w:fldChar w:fldCharType="end"/>
            </w:r>
          </w:hyperlink>
        </w:p>
        <w:p w14:paraId="04E19013" w14:textId="7C328928" w:rsidR="00A3166C" w:rsidRDefault="00AF15FC">
          <w:pPr>
            <w:pStyle w:val="Sumrio1"/>
            <w:tabs>
              <w:tab w:val="right" w:leader="dot" w:pos="8494"/>
            </w:tabs>
            <w:rPr>
              <w:rFonts w:asciiTheme="minorHAnsi" w:eastAsiaTheme="minorEastAsia" w:hAnsiTheme="minorHAnsi"/>
              <w:noProof/>
              <w:sz w:val="22"/>
              <w:lang w:eastAsia="pt-BR"/>
            </w:rPr>
          </w:pPr>
          <w:hyperlink w:anchor="_Toc85447137" w:history="1">
            <w:r w:rsidR="00A3166C" w:rsidRPr="00A428C5">
              <w:rPr>
                <w:rStyle w:val="Hyperlink"/>
                <w:noProof/>
              </w:rPr>
              <w:t>4. Cronograma de Implantação</w:t>
            </w:r>
            <w:r w:rsidR="00A3166C">
              <w:rPr>
                <w:noProof/>
                <w:webHidden/>
              </w:rPr>
              <w:tab/>
            </w:r>
            <w:r w:rsidR="00A3166C">
              <w:rPr>
                <w:noProof/>
                <w:webHidden/>
              </w:rPr>
              <w:fldChar w:fldCharType="begin"/>
            </w:r>
            <w:r w:rsidR="00A3166C">
              <w:rPr>
                <w:noProof/>
                <w:webHidden/>
              </w:rPr>
              <w:instrText xml:space="preserve"> PAGEREF _Toc85447137 \h </w:instrText>
            </w:r>
            <w:r w:rsidR="00A3166C">
              <w:rPr>
                <w:noProof/>
                <w:webHidden/>
              </w:rPr>
            </w:r>
            <w:r w:rsidR="00A3166C">
              <w:rPr>
                <w:noProof/>
                <w:webHidden/>
              </w:rPr>
              <w:fldChar w:fldCharType="separate"/>
            </w:r>
            <w:r>
              <w:rPr>
                <w:noProof/>
                <w:webHidden/>
              </w:rPr>
              <w:t>7</w:t>
            </w:r>
            <w:r w:rsidR="00A3166C">
              <w:rPr>
                <w:noProof/>
                <w:webHidden/>
              </w:rPr>
              <w:fldChar w:fldCharType="end"/>
            </w:r>
          </w:hyperlink>
        </w:p>
        <w:p w14:paraId="5C60CFCA" w14:textId="4C8A558F" w:rsidR="00A3166C" w:rsidRDefault="00AF15FC">
          <w:pPr>
            <w:pStyle w:val="Sumrio2"/>
            <w:tabs>
              <w:tab w:val="right" w:leader="dot" w:pos="8494"/>
            </w:tabs>
            <w:rPr>
              <w:rFonts w:asciiTheme="minorHAnsi" w:eastAsiaTheme="minorEastAsia" w:hAnsiTheme="minorHAnsi"/>
              <w:noProof/>
              <w:sz w:val="22"/>
              <w:lang w:eastAsia="pt-BR"/>
            </w:rPr>
          </w:pPr>
          <w:hyperlink w:anchor="_Toc85447138" w:history="1">
            <w:r w:rsidR="00A3166C" w:rsidRPr="00A428C5">
              <w:rPr>
                <w:rStyle w:val="Hyperlink"/>
                <w:bCs/>
                <w:noProof/>
              </w:rPr>
              <w:t>4.1 Descrição das atividades e subatividades e aprovações necessárias fase pré-operacional</w:t>
            </w:r>
            <w:r w:rsidR="00A3166C">
              <w:rPr>
                <w:noProof/>
                <w:webHidden/>
              </w:rPr>
              <w:tab/>
            </w:r>
            <w:r w:rsidR="00A3166C">
              <w:rPr>
                <w:noProof/>
                <w:webHidden/>
              </w:rPr>
              <w:fldChar w:fldCharType="begin"/>
            </w:r>
            <w:r w:rsidR="00A3166C">
              <w:rPr>
                <w:noProof/>
                <w:webHidden/>
              </w:rPr>
              <w:instrText xml:space="preserve"> PAGEREF _Toc85447138 \h </w:instrText>
            </w:r>
            <w:r w:rsidR="00A3166C">
              <w:rPr>
                <w:noProof/>
                <w:webHidden/>
              </w:rPr>
            </w:r>
            <w:r w:rsidR="00A3166C">
              <w:rPr>
                <w:noProof/>
                <w:webHidden/>
              </w:rPr>
              <w:fldChar w:fldCharType="separate"/>
            </w:r>
            <w:r>
              <w:rPr>
                <w:noProof/>
                <w:webHidden/>
              </w:rPr>
              <w:t>8</w:t>
            </w:r>
            <w:r w:rsidR="00A3166C">
              <w:rPr>
                <w:noProof/>
                <w:webHidden/>
              </w:rPr>
              <w:fldChar w:fldCharType="end"/>
            </w:r>
          </w:hyperlink>
        </w:p>
        <w:p w14:paraId="09105CA4" w14:textId="34F9175A" w:rsidR="00A3166C" w:rsidRDefault="00AF15FC">
          <w:pPr>
            <w:pStyle w:val="Sumrio1"/>
            <w:tabs>
              <w:tab w:val="right" w:leader="dot" w:pos="8494"/>
            </w:tabs>
            <w:rPr>
              <w:rFonts w:asciiTheme="minorHAnsi" w:eastAsiaTheme="minorEastAsia" w:hAnsiTheme="minorHAnsi"/>
              <w:noProof/>
              <w:sz w:val="22"/>
              <w:lang w:eastAsia="pt-BR"/>
            </w:rPr>
          </w:pPr>
          <w:hyperlink w:anchor="_Toc85447139" w:history="1">
            <w:r w:rsidR="00A3166C" w:rsidRPr="00A428C5">
              <w:rPr>
                <w:rStyle w:val="Hyperlink"/>
                <w:noProof/>
              </w:rPr>
              <w:t>5. Orçamento CapEx</w:t>
            </w:r>
            <w:r w:rsidR="00A3166C">
              <w:rPr>
                <w:noProof/>
                <w:webHidden/>
              </w:rPr>
              <w:tab/>
            </w:r>
            <w:r w:rsidR="00A3166C">
              <w:rPr>
                <w:noProof/>
                <w:webHidden/>
              </w:rPr>
              <w:fldChar w:fldCharType="begin"/>
            </w:r>
            <w:r w:rsidR="00A3166C">
              <w:rPr>
                <w:noProof/>
                <w:webHidden/>
              </w:rPr>
              <w:instrText xml:space="preserve"> PAGEREF _Toc85447139 \h </w:instrText>
            </w:r>
            <w:r w:rsidR="00A3166C">
              <w:rPr>
                <w:noProof/>
                <w:webHidden/>
              </w:rPr>
            </w:r>
            <w:r w:rsidR="00A3166C">
              <w:rPr>
                <w:noProof/>
                <w:webHidden/>
              </w:rPr>
              <w:fldChar w:fldCharType="separate"/>
            </w:r>
            <w:r>
              <w:rPr>
                <w:noProof/>
                <w:webHidden/>
              </w:rPr>
              <w:t>9</w:t>
            </w:r>
            <w:r w:rsidR="00A3166C">
              <w:rPr>
                <w:noProof/>
                <w:webHidden/>
              </w:rPr>
              <w:fldChar w:fldCharType="end"/>
            </w:r>
          </w:hyperlink>
        </w:p>
        <w:p w14:paraId="53BEB467" w14:textId="0315E5AB" w:rsidR="00A3166C" w:rsidRDefault="00AF15FC">
          <w:pPr>
            <w:pStyle w:val="Sumrio1"/>
            <w:tabs>
              <w:tab w:val="right" w:leader="dot" w:pos="8494"/>
            </w:tabs>
            <w:rPr>
              <w:rFonts w:asciiTheme="minorHAnsi" w:eastAsiaTheme="minorEastAsia" w:hAnsiTheme="minorHAnsi"/>
              <w:noProof/>
              <w:sz w:val="22"/>
              <w:lang w:eastAsia="pt-BR"/>
            </w:rPr>
          </w:pPr>
          <w:hyperlink w:anchor="_Toc85447140" w:history="1">
            <w:r w:rsidR="00A3166C" w:rsidRPr="00A428C5">
              <w:rPr>
                <w:rStyle w:val="Hyperlink"/>
                <w:noProof/>
              </w:rPr>
              <w:t>6. Orçamento OPEX</w:t>
            </w:r>
            <w:r w:rsidR="00A3166C">
              <w:rPr>
                <w:noProof/>
                <w:webHidden/>
              </w:rPr>
              <w:tab/>
            </w:r>
            <w:r w:rsidR="00A3166C">
              <w:rPr>
                <w:noProof/>
                <w:webHidden/>
              </w:rPr>
              <w:fldChar w:fldCharType="begin"/>
            </w:r>
            <w:r w:rsidR="00A3166C">
              <w:rPr>
                <w:noProof/>
                <w:webHidden/>
              </w:rPr>
              <w:instrText xml:space="preserve"> PAGEREF _Toc85447140 \h </w:instrText>
            </w:r>
            <w:r w:rsidR="00A3166C">
              <w:rPr>
                <w:noProof/>
                <w:webHidden/>
              </w:rPr>
            </w:r>
            <w:r w:rsidR="00A3166C">
              <w:rPr>
                <w:noProof/>
                <w:webHidden/>
              </w:rPr>
              <w:fldChar w:fldCharType="separate"/>
            </w:r>
            <w:r>
              <w:rPr>
                <w:noProof/>
                <w:webHidden/>
              </w:rPr>
              <w:t>10</w:t>
            </w:r>
            <w:r w:rsidR="00A3166C">
              <w:rPr>
                <w:noProof/>
                <w:webHidden/>
              </w:rPr>
              <w:fldChar w:fldCharType="end"/>
            </w:r>
          </w:hyperlink>
        </w:p>
        <w:p w14:paraId="561BAF6E" w14:textId="1B9D9C7F" w:rsidR="00A3166C" w:rsidRDefault="00AF15FC">
          <w:pPr>
            <w:pStyle w:val="Sumrio3"/>
            <w:tabs>
              <w:tab w:val="right" w:leader="dot" w:pos="8494"/>
            </w:tabs>
            <w:rPr>
              <w:rFonts w:asciiTheme="minorHAnsi" w:eastAsiaTheme="minorEastAsia" w:hAnsiTheme="minorHAnsi"/>
              <w:noProof/>
              <w:sz w:val="22"/>
              <w:lang w:eastAsia="pt-BR"/>
            </w:rPr>
          </w:pPr>
          <w:hyperlink w:anchor="_Toc85447141" w:history="1">
            <w:r w:rsidR="00A3166C" w:rsidRPr="00A428C5">
              <w:rPr>
                <w:rStyle w:val="Hyperlink"/>
                <w:noProof/>
              </w:rPr>
              <w:t>6.1.1 Repasse Outorga</w:t>
            </w:r>
            <w:r w:rsidR="00A3166C">
              <w:rPr>
                <w:noProof/>
                <w:webHidden/>
              </w:rPr>
              <w:tab/>
            </w:r>
            <w:r w:rsidR="00A3166C">
              <w:rPr>
                <w:noProof/>
                <w:webHidden/>
              </w:rPr>
              <w:fldChar w:fldCharType="begin"/>
            </w:r>
            <w:r w:rsidR="00A3166C">
              <w:rPr>
                <w:noProof/>
                <w:webHidden/>
              </w:rPr>
              <w:instrText xml:space="preserve"> PAGEREF _Toc85447141 \h </w:instrText>
            </w:r>
            <w:r w:rsidR="00A3166C">
              <w:rPr>
                <w:noProof/>
                <w:webHidden/>
              </w:rPr>
            </w:r>
            <w:r w:rsidR="00A3166C">
              <w:rPr>
                <w:noProof/>
                <w:webHidden/>
              </w:rPr>
              <w:fldChar w:fldCharType="separate"/>
            </w:r>
            <w:r>
              <w:rPr>
                <w:noProof/>
                <w:webHidden/>
              </w:rPr>
              <w:t>11</w:t>
            </w:r>
            <w:r w:rsidR="00A3166C">
              <w:rPr>
                <w:noProof/>
                <w:webHidden/>
              </w:rPr>
              <w:fldChar w:fldCharType="end"/>
            </w:r>
          </w:hyperlink>
        </w:p>
        <w:p w14:paraId="7F25EAE5" w14:textId="1E46D672" w:rsidR="00A3166C" w:rsidRDefault="00AF15FC">
          <w:pPr>
            <w:pStyle w:val="Sumrio1"/>
            <w:tabs>
              <w:tab w:val="right" w:leader="dot" w:pos="8494"/>
            </w:tabs>
            <w:rPr>
              <w:rFonts w:asciiTheme="minorHAnsi" w:eastAsiaTheme="minorEastAsia" w:hAnsiTheme="minorHAnsi"/>
              <w:noProof/>
              <w:sz w:val="22"/>
              <w:lang w:eastAsia="pt-BR"/>
            </w:rPr>
          </w:pPr>
          <w:hyperlink w:anchor="_Toc85447142" w:history="1">
            <w:r w:rsidR="00A3166C" w:rsidRPr="00A428C5">
              <w:rPr>
                <w:rStyle w:val="Hyperlink"/>
                <w:noProof/>
              </w:rPr>
              <w:t>7. Estrutura de Financiamento</w:t>
            </w:r>
            <w:r w:rsidR="00A3166C">
              <w:rPr>
                <w:noProof/>
                <w:webHidden/>
              </w:rPr>
              <w:tab/>
            </w:r>
            <w:r w:rsidR="00A3166C">
              <w:rPr>
                <w:noProof/>
                <w:webHidden/>
              </w:rPr>
              <w:fldChar w:fldCharType="begin"/>
            </w:r>
            <w:r w:rsidR="00A3166C">
              <w:rPr>
                <w:noProof/>
                <w:webHidden/>
              </w:rPr>
              <w:instrText xml:space="preserve"> PAGEREF _Toc85447142 \h </w:instrText>
            </w:r>
            <w:r w:rsidR="00A3166C">
              <w:rPr>
                <w:noProof/>
                <w:webHidden/>
              </w:rPr>
            </w:r>
            <w:r w:rsidR="00A3166C">
              <w:rPr>
                <w:noProof/>
                <w:webHidden/>
              </w:rPr>
              <w:fldChar w:fldCharType="separate"/>
            </w:r>
            <w:r>
              <w:rPr>
                <w:noProof/>
                <w:webHidden/>
              </w:rPr>
              <w:t>17</w:t>
            </w:r>
            <w:r w:rsidR="00A3166C">
              <w:rPr>
                <w:noProof/>
                <w:webHidden/>
              </w:rPr>
              <w:fldChar w:fldCharType="end"/>
            </w:r>
          </w:hyperlink>
        </w:p>
        <w:p w14:paraId="6CB14E85" w14:textId="1E8B90A3" w:rsidR="00A3166C" w:rsidRDefault="00AF15FC">
          <w:pPr>
            <w:pStyle w:val="Sumrio1"/>
            <w:tabs>
              <w:tab w:val="right" w:leader="dot" w:pos="8494"/>
            </w:tabs>
            <w:rPr>
              <w:rFonts w:asciiTheme="minorHAnsi" w:eastAsiaTheme="minorEastAsia" w:hAnsiTheme="minorHAnsi"/>
              <w:noProof/>
              <w:sz w:val="22"/>
              <w:lang w:eastAsia="pt-BR"/>
            </w:rPr>
          </w:pPr>
          <w:hyperlink w:anchor="_Toc85447143" w:history="1">
            <w:r w:rsidR="00A3166C" w:rsidRPr="00A428C5">
              <w:rPr>
                <w:rStyle w:val="Hyperlink"/>
                <w:noProof/>
              </w:rPr>
              <w:t>8. Custo médio ponderado de Capital (WACC)</w:t>
            </w:r>
            <w:r w:rsidR="00A3166C">
              <w:rPr>
                <w:noProof/>
                <w:webHidden/>
              </w:rPr>
              <w:tab/>
            </w:r>
            <w:r w:rsidR="00A3166C">
              <w:rPr>
                <w:noProof/>
                <w:webHidden/>
              </w:rPr>
              <w:fldChar w:fldCharType="begin"/>
            </w:r>
            <w:r w:rsidR="00A3166C">
              <w:rPr>
                <w:noProof/>
                <w:webHidden/>
              </w:rPr>
              <w:instrText xml:space="preserve"> PAGEREF _Toc85447143 \h </w:instrText>
            </w:r>
            <w:r w:rsidR="00A3166C">
              <w:rPr>
                <w:noProof/>
                <w:webHidden/>
              </w:rPr>
            </w:r>
            <w:r w:rsidR="00A3166C">
              <w:rPr>
                <w:noProof/>
                <w:webHidden/>
              </w:rPr>
              <w:fldChar w:fldCharType="separate"/>
            </w:r>
            <w:r>
              <w:rPr>
                <w:noProof/>
                <w:webHidden/>
              </w:rPr>
              <w:t>18</w:t>
            </w:r>
            <w:r w:rsidR="00A3166C">
              <w:rPr>
                <w:noProof/>
                <w:webHidden/>
              </w:rPr>
              <w:fldChar w:fldCharType="end"/>
            </w:r>
          </w:hyperlink>
        </w:p>
        <w:p w14:paraId="691E43EB" w14:textId="722DA69B" w:rsidR="00A3166C" w:rsidRDefault="00AF15FC">
          <w:pPr>
            <w:pStyle w:val="Sumrio2"/>
            <w:tabs>
              <w:tab w:val="right" w:leader="dot" w:pos="8494"/>
            </w:tabs>
            <w:rPr>
              <w:rFonts w:asciiTheme="minorHAnsi" w:eastAsiaTheme="minorEastAsia" w:hAnsiTheme="minorHAnsi"/>
              <w:noProof/>
              <w:sz w:val="22"/>
              <w:lang w:eastAsia="pt-BR"/>
            </w:rPr>
          </w:pPr>
          <w:hyperlink w:anchor="_Toc85447144" w:history="1">
            <w:r w:rsidR="00A3166C" w:rsidRPr="00A428C5">
              <w:rPr>
                <w:rStyle w:val="Hyperlink"/>
                <w:bCs/>
                <w:noProof/>
              </w:rPr>
              <w:t>8.1 Estrutura de Capital</w:t>
            </w:r>
            <w:r w:rsidR="00A3166C">
              <w:rPr>
                <w:noProof/>
                <w:webHidden/>
              </w:rPr>
              <w:tab/>
            </w:r>
            <w:r w:rsidR="00A3166C">
              <w:rPr>
                <w:noProof/>
                <w:webHidden/>
              </w:rPr>
              <w:fldChar w:fldCharType="begin"/>
            </w:r>
            <w:r w:rsidR="00A3166C">
              <w:rPr>
                <w:noProof/>
                <w:webHidden/>
              </w:rPr>
              <w:instrText xml:space="preserve"> PAGEREF _Toc85447144 \h </w:instrText>
            </w:r>
            <w:r w:rsidR="00A3166C">
              <w:rPr>
                <w:noProof/>
                <w:webHidden/>
              </w:rPr>
            </w:r>
            <w:r w:rsidR="00A3166C">
              <w:rPr>
                <w:noProof/>
                <w:webHidden/>
              </w:rPr>
              <w:fldChar w:fldCharType="separate"/>
            </w:r>
            <w:r>
              <w:rPr>
                <w:noProof/>
                <w:webHidden/>
              </w:rPr>
              <w:t>19</w:t>
            </w:r>
            <w:r w:rsidR="00A3166C">
              <w:rPr>
                <w:noProof/>
                <w:webHidden/>
              </w:rPr>
              <w:fldChar w:fldCharType="end"/>
            </w:r>
          </w:hyperlink>
        </w:p>
        <w:p w14:paraId="49207519" w14:textId="071D8B73" w:rsidR="00A3166C" w:rsidRDefault="00AF15FC">
          <w:pPr>
            <w:pStyle w:val="Sumrio2"/>
            <w:tabs>
              <w:tab w:val="right" w:leader="dot" w:pos="8494"/>
            </w:tabs>
            <w:rPr>
              <w:rFonts w:asciiTheme="minorHAnsi" w:eastAsiaTheme="minorEastAsia" w:hAnsiTheme="minorHAnsi"/>
              <w:noProof/>
              <w:sz w:val="22"/>
              <w:lang w:eastAsia="pt-BR"/>
            </w:rPr>
          </w:pPr>
          <w:hyperlink w:anchor="_Toc85447145" w:history="1">
            <w:r w:rsidR="00A3166C" w:rsidRPr="00A428C5">
              <w:rPr>
                <w:rStyle w:val="Hyperlink"/>
                <w:bCs/>
                <w:noProof/>
              </w:rPr>
              <w:t>8.2 Custo do Capital Próprio</w:t>
            </w:r>
            <w:r w:rsidR="00A3166C">
              <w:rPr>
                <w:noProof/>
                <w:webHidden/>
              </w:rPr>
              <w:tab/>
            </w:r>
            <w:r w:rsidR="00A3166C">
              <w:rPr>
                <w:noProof/>
                <w:webHidden/>
              </w:rPr>
              <w:fldChar w:fldCharType="begin"/>
            </w:r>
            <w:r w:rsidR="00A3166C">
              <w:rPr>
                <w:noProof/>
                <w:webHidden/>
              </w:rPr>
              <w:instrText xml:space="preserve"> PAGEREF _Toc85447145 \h </w:instrText>
            </w:r>
            <w:r w:rsidR="00A3166C">
              <w:rPr>
                <w:noProof/>
                <w:webHidden/>
              </w:rPr>
            </w:r>
            <w:r w:rsidR="00A3166C">
              <w:rPr>
                <w:noProof/>
                <w:webHidden/>
              </w:rPr>
              <w:fldChar w:fldCharType="separate"/>
            </w:r>
            <w:r>
              <w:rPr>
                <w:noProof/>
                <w:webHidden/>
              </w:rPr>
              <w:t>20</w:t>
            </w:r>
            <w:r w:rsidR="00A3166C">
              <w:rPr>
                <w:noProof/>
                <w:webHidden/>
              </w:rPr>
              <w:fldChar w:fldCharType="end"/>
            </w:r>
          </w:hyperlink>
        </w:p>
        <w:p w14:paraId="7D391B0B" w14:textId="02021CA0" w:rsidR="00A3166C" w:rsidRDefault="00AF15FC">
          <w:pPr>
            <w:pStyle w:val="Sumrio2"/>
            <w:tabs>
              <w:tab w:val="right" w:leader="dot" w:pos="8494"/>
            </w:tabs>
            <w:rPr>
              <w:rFonts w:asciiTheme="minorHAnsi" w:eastAsiaTheme="minorEastAsia" w:hAnsiTheme="minorHAnsi"/>
              <w:noProof/>
              <w:sz w:val="22"/>
              <w:lang w:eastAsia="pt-BR"/>
            </w:rPr>
          </w:pPr>
          <w:hyperlink w:anchor="_Toc85447146" w:history="1">
            <w:r w:rsidR="00A3166C" w:rsidRPr="00A428C5">
              <w:rPr>
                <w:rStyle w:val="Hyperlink"/>
                <w:bCs/>
                <w:noProof/>
              </w:rPr>
              <w:t>8.3 Taxa Livre de Risco</w:t>
            </w:r>
            <w:r w:rsidR="00A3166C">
              <w:rPr>
                <w:noProof/>
                <w:webHidden/>
              </w:rPr>
              <w:tab/>
            </w:r>
            <w:r w:rsidR="00A3166C">
              <w:rPr>
                <w:noProof/>
                <w:webHidden/>
              </w:rPr>
              <w:fldChar w:fldCharType="begin"/>
            </w:r>
            <w:r w:rsidR="00A3166C">
              <w:rPr>
                <w:noProof/>
                <w:webHidden/>
              </w:rPr>
              <w:instrText xml:space="preserve"> PAGEREF _Toc85447146 \h </w:instrText>
            </w:r>
            <w:r w:rsidR="00A3166C">
              <w:rPr>
                <w:noProof/>
                <w:webHidden/>
              </w:rPr>
            </w:r>
            <w:r w:rsidR="00A3166C">
              <w:rPr>
                <w:noProof/>
                <w:webHidden/>
              </w:rPr>
              <w:fldChar w:fldCharType="separate"/>
            </w:r>
            <w:r>
              <w:rPr>
                <w:noProof/>
                <w:webHidden/>
              </w:rPr>
              <w:t>21</w:t>
            </w:r>
            <w:r w:rsidR="00A3166C">
              <w:rPr>
                <w:noProof/>
                <w:webHidden/>
              </w:rPr>
              <w:fldChar w:fldCharType="end"/>
            </w:r>
          </w:hyperlink>
        </w:p>
        <w:p w14:paraId="12CF6278" w14:textId="6E452874" w:rsidR="00A3166C" w:rsidRDefault="00AF15FC">
          <w:pPr>
            <w:pStyle w:val="Sumrio2"/>
            <w:tabs>
              <w:tab w:val="right" w:leader="dot" w:pos="8494"/>
            </w:tabs>
            <w:rPr>
              <w:rFonts w:asciiTheme="minorHAnsi" w:eastAsiaTheme="minorEastAsia" w:hAnsiTheme="minorHAnsi"/>
              <w:noProof/>
              <w:sz w:val="22"/>
              <w:lang w:eastAsia="pt-BR"/>
            </w:rPr>
          </w:pPr>
          <w:hyperlink w:anchor="_Toc85447147" w:history="1">
            <w:r w:rsidR="00A3166C" w:rsidRPr="00A428C5">
              <w:rPr>
                <w:rStyle w:val="Hyperlink"/>
                <w:bCs/>
                <w:noProof/>
              </w:rPr>
              <w:t>8.4 Risco de Mercado</w:t>
            </w:r>
            <w:r w:rsidR="00A3166C">
              <w:rPr>
                <w:noProof/>
                <w:webHidden/>
              </w:rPr>
              <w:tab/>
            </w:r>
            <w:r w:rsidR="00A3166C">
              <w:rPr>
                <w:noProof/>
                <w:webHidden/>
              </w:rPr>
              <w:fldChar w:fldCharType="begin"/>
            </w:r>
            <w:r w:rsidR="00A3166C">
              <w:rPr>
                <w:noProof/>
                <w:webHidden/>
              </w:rPr>
              <w:instrText xml:space="preserve"> PAGEREF _Toc85447147 \h </w:instrText>
            </w:r>
            <w:r w:rsidR="00A3166C">
              <w:rPr>
                <w:noProof/>
                <w:webHidden/>
              </w:rPr>
            </w:r>
            <w:r w:rsidR="00A3166C">
              <w:rPr>
                <w:noProof/>
                <w:webHidden/>
              </w:rPr>
              <w:fldChar w:fldCharType="separate"/>
            </w:r>
            <w:r>
              <w:rPr>
                <w:noProof/>
                <w:webHidden/>
              </w:rPr>
              <w:t>22</w:t>
            </w:r>
            <w:r w:rsidR="00A3166C">
              <w:rPr>
                <w:noProof/>
                <w:webHidden/>
              </w:rPr>
              <w:fldChar w:fldCharType="end"/>
            </w:r>
          </w:hyperlink>
        </w:p>
        <w:p w14:paraId="3901579B" w14:textId="72FCBE48" w:rsidR="00A3166C" w:rsidRDefault="00AF15FC">
          <w:pPr>
            <w:pStyle w:val="Sumrio2"/>
            <w:tabs>
              <w:tab w:val="right" w:leader="dot" w:pos="8494"/>
            </w:tabs>
            <w:rPr>
              <w:rFonts w:asciiTheme="minorHAnsi" w:eastAsiaTheme="minorEastAsia" w:hAnsiTheme="minorHAnsi"/>
              <w:noProof/>
              <w:sz w:val="22"/>
              <w:lang w:eastAsia="pt-BR"/>
            </w:rPr>
          </w:pPr>
          <w:hyperlink w:anchor="_Toc85447148" w:history="1">
            <w:r w:rsidR="00A3166C" w:rsidRPr="00A428C5">
              <w:rPr>
                <w:rStyle w:val="Hyperlink"/>
                <w:bCs/>
                <w:noProof/>
              </w:rPr>
              <w:t>8.5 Taxa de Inflação</w:t>
            </w:r>
            <w:r w:rsidR="00A3166C">
              <w:rPr>
                <w:noProof/>
                <w:webHidden/>
              </w:rPr>
              <w:tab/>
            </w:r>
            <w:r w:rsidR="00A3166C">
              <w:rPr>
                <w:noProof/>
                <w:webHidden/>
              </w:rPr>
              <w:fldChar w:fldCharType="begin"/>
            </w:r>
            <w:r w:rsidR="00A3166C">
              <w:rPr>
                <w:noProof/>
                <w:webHidden/>
              </w:rPr>
              <w:instrText xml:space="preserve"> PAGEREF _Toc85447148 \h </w:instrText>
            </w:r>
            <w:r w:rsidR="00A3166C">
              <w:rPr>
                <w:noProof/>
                <w:webHidden/>
              </w:rPr>
            </w:r>
            <w:r w:rsidR="00A3166C">
              <w:rPr>
                <w:noProof/>
                <w:webHidden/>
              </w:rPr>
              <w:fldChar w:fldCharType="separate"/>
            </w:r>
            <w:r>
              <w:rPr>
                <w:noProof/>
                <w:webHidden/>
              </w:rPr>
              <w:t>23</w:t>
            </w:r>
            <w:r w:rsidR="00A3166C">
              <w:rPr>
                <w:noProof/>
                <w:webHidden/>
              </w:rPr>
              <w:fldChar w:fldCharType="end"/>
            </w:r>
          </w:hyperlink>
        </w:p>
        <w:p w14:paraId="038AB020" w14:textId="1B7E01AD" w:rsidR="00A3166C" w:rsidRDefault="00AF15FC">
          <w:pPr>
            <w:pStyle w:val="Sumrio2"/>
            <w:tabs>
              <w:tab w:val="right" w:leader="dot" w:pos="8494"/>
            </w:tabs>
            <w:rPr>
              <w:rFonts w:asciiTheme="minorHAnsi" w:eastAsiaTheme="minorEastAsia" w:hAnsiTheme="minorHAnsi"/>
              <w:noProof/>
              <w:sz w:val="22"/>
              <w:lang w:eastAsia="pt-BR"/>
            </w:rPr>
          </w:pPr>
          <w:hyperlink w:anchor="_Toc85447149" w:history="1">
            <w:r w:rsidR="00A3166C" w:rsidRPr="00A428C5">
              <w:rPr>
                <w:rStyle w:val="Hyperlink"/>
                <w:bCs/>
                <w:noProof/>
              </w:rPr>
              <w:t>8.6 Beta</w:t>
            </w:r>
            <w:r w:rsidR="00A3166C">
              <w:rPr>
                <w:noProof/>
                <w:webHidden/>
              </w:rPr>
              <w:tab/>
            </w:r>
            <w:r w:rsidR="00A3166C">
              <w:rPr>
                <w:noProof/>
                <w:webHidden/>
              </w:rPr>
              <w:fldChar w:fldCharType="begin"/>
            </w:r>
            <w:r w:rsidR="00A3166C">
              <w:rPr>
                <w:noProof/>
                <w:webHidden/>
              </w:rPr>
              <w:instrText xml:space="preserve"> PAGEREF _Toc85447149 \h </w:instrText>
            </w:r>
            <w:r w:rsidR="00A3166C">
              <w:rPr>
                <w:noProof/>
                <w:webHidden/>
              </w:rPr>
            </w:r>
            <w:r w:rsidR="00A3166C">
              <w:rPr>
                <w:noProof/>
                <w:webHidden/>
              </w:rPr>
              <w:fldChar w:fldCharType="separate"/>
            </w:r>
            <w:r>
              <w:rPr>
                <w:noProof/>
                <w:webHidden/>
              </w:rPr>
              <w:t>24</w:t>
            </w:r>
            <w:r w:rsidR="00A3166C">
              <w:rPr>
                <w:noProof/>
                <w:webHidden/>
              </w:rPr>
              <w:fldChar w:fldCharType="end"/>
            </w:r>
          </w:hyperlink>
        </w:p>
        <w:p w14:paraId="7A9374CB" w14:textId="0EC11402" w:rsidR="00A3166C" w:rsidRDefault="00AF15FC">
          <w:pPr>
            <w:pStyle w:val="Sumrio2"/>
            <w:tabs>
              <w:tab w:val="right" w:leader="dot" w:pos="8494"/>
            </w:tabs>
            <w:rPr>
              <w:rFonts w:asciiTheme="minorHAnsi" w:eastAsiaTheme="minorEastAsia" w:hAnsiTheme="minorHAnsi"/>
              <w:noProof/>
              <w:sz w:val="22"/>
              <w:lang w:eastAsia="pt-BR"/>
            </w:rPr>
          </w:pPr>
          <w:hyperlink w:anchor="_Toc85447150" w:history="1">
            <w:r w:rsidR="00A3166C" w:rsidRPr="00A428C5">
              <w:rPr>
                <w:rStyle w:val="Hyperlink"/>
                <w:bCs/>
                <w:noProof/>
              </w:rPr>
              <w:t>8.7 Prêmio Risco País</w:t>
            </w:r>
            <w:r w:rsidR="00A3166C">
              <w:rPr>
                <w:noProof/>
                <w:webHidden/>
              </w:rPr>
              <w:tab/>
            </w:r>
            <w:r w:rsidR="00A3166C">
              <w:rPr>
                <w:noProof/>
                <w:webHidden/>
              </w:rPr>
              <w:fldChar w:fldCharType="begin"/>
            </w:r>
            <w:r w:rsidR="00A3166C">
              <w:rPr>
                <w:noProof/>
                <w:webHidden/>
              </w:rPr>
              <w:instrText xml:space="preserve"> PAGEREF _Toc85447150 \h </w:instrText>
            </w:r>
            <w:r w:rsidR="00A3166C">
              <w:rPr>
                <w:noProof/>
                <w:webHidden/>
              </w:rPr>
            </w:r>
            <w:r w:rsidR="00A3166C">
              <w:rPr>
                <w:noProof/>
                <w:webHidden/>
              </w:rPr>
              <w:fldChar w:fldCharType="separate"/>
            </w:r>
            <w:r>
              <w:rPr>
                <w:noProof/>
                <w:webHidden/>
              </w:rPr>
              <w:t>25</w:t>
            </w:r>
            <w:r w:rsidR="00A3166C">
              <w:rPr>
                <w:noProof/>
                <w:webHidden/>
              </w:rPr>
              <w:fldChar w:fldCharType="end"/>
            </w:r>
          </w:hyperlink>
        </w:p>
        <w:p w14:paraId="05F4804B" w14:textId="6DB3C7D3" w:rsidR="00A3166C" w:rsidRDefault="00AF15FC">
          <w:pPr>
            <w:pStyle w:val="Sumrio2"/>
            <w:tabs>
              <w:tab w:val="right" w:leader="dot" w:pos="8494"/>
            </w:tabs>
            <w:rPr>
              <w:rFonts w:asciiTheme="minorHAnsi" w:eastAsiaTheme="minorEastAsia" w:hAnsiTheme="minorHAnsi"/>
              <w:noProof/>
              <w:sz w:val="22"/>
              <w:lang w:eastAsia="pt-BR"/>
            </w:rPr>
          </w:pPr>
          <w:hyperlink w:anchor="_Toc85447151" w:history="1">
            <w:r w:rsidR="00A3166C" w:rsidRPr="00A428C5">
              <w:rPr>
                <w:rStyle w:val="Hyperlink"/>
                <w:bCs/>
                <w:noProof/>
              </w:rPr>
              <w:t>8.8 Prêmio de risco pelo tamanho da empresa</w:t>
            </w:r>
            <w:r w:rsidR="00A3166C">
              <w:rPr>
                <w:noProof/>
                <w:webHidden/>
              </w:rPr>
              <w:tab/>
            </w:r>
            <w:r w:rsidR="00A3166C">
              <w:rPr>
                <w:noProof/>
                <w:webHidden/>
              </w:rPr>
              <w:fldChar w:fldCharType="begin"/>
            </w:r>
            <w:r w:rsidR="00A3166C">
              <w:rPr>
                <w:noProof/>
                <w:webHidden/>
              </w:rPr>
              <w:instrText xml:space="preserve"> PAGEREF _Toc85447151 \h </w:instrText>
            </w:r>
            <w:r w:rsidR="00A3166C">
              <w:rPr>
                <w:noProof/>
                <w:webHidden/>
              </w:rPr>
            </w:r>
            <w:r w:rsidR="00A3166C">
              <w:rPr>
                <w:noProof/>
                <w:webHidden/>
              </w:rPr>
              <w:fldChar w:fldCharType="separate"/>
            </w:r>
            <w:r>
              <w:rPr>
                <w:noProof/>
                <w:webHidden/>
              </w:rPr>
              <w:t>25</w:t>
            </w:r>
            <w:r w:rsidR="00A3166C">
              <w:rPr>
                <w:noProof/>
                <w:webHidden/>
              </w:rPr>
              <w:fldChar w:fldCharType="end"/>
            </w:r>
          </w:hyperlink>
        </w:p>
        <w:p w14:paraId="0FEA6A22" w14:textId="6A06E07C" w:rsidR="00A3166C" w:rsidRDefault="00AF15FC">
          <w:pPr>
            <w:pStyle w:val="Sumrio2"/>
            <w:tabs>
              <w:tab w:val="right" w:leader="dot" w:pos="8494"/>
            </w:tabs>
            <w:rPr>
              <w:rFonts w:asciiTheme="minorHAnsi" w:eastAsiaTheme="minorEastAsia" w:hAnsiTheme="minorHAnsi"/>
              <w:noProof/>
              <w:sz w:val="22"/>
              <w:lang w:eastAsia="pt-BR"/>
            </w:rPr>
          </w:pPr>
          <w:hyperlink w:anchor="_Toc85447152" w:history="1">
            <w:r w:rsidR="00A3166C" w:rsidRPr="00A428C5">
              <w:rPr>
                <w:rStyle w:val="Hyperlink"/>
                <w:bCs/>
                <w:noProof/>
              </w:rPr>
              <w:t>8.9 Resultado do cálculo do custo de capital próprio</w:t>
            </w:r>
            <w:r w:rsidR="00A3166C">
              <w:rPr>
                <w:noProof/>
                <w:webHidden/>
              </w:rPr>
              <w:tab/>
            </w:r>
            <w:r w:rsidR="00A3166C">
              <w:rPr>
                <w:noProof/>
                <w:webHidden/>
              </w:rPr>
              <w:fldChar w:fldCharType="begin"/>
            </w:r>
            <w:r w:rsidR="00A3166C">
              <w:rPr>
                <w:noProof/>
                <w:webHidden/>
              </w:rPr>
              <w:instrText xml:space="preserve"> PAGEREF _Toc85447152 \h </w:instrText>
            </w:r>
            <w:r w:rsidR="00A3166C">
              <w:rPr>
                <w:noProof/>
                <w:webHidden/>
              </w:rPr>
            </w:r>
            <w:r w:rsidR="00A3166C">
              <w:rPr>
                <w:noProof/>
                <w:webHidden/>
              </w:rPr>
              <w:fldChar w:fldCharType="separate"/>
            </w:r>
            <w:r>
              <w:rPr>
                <w:noProof/>
                <w:webHidden/>
              </w:rPr>
              <w:t>26</w:t>
            </w:r>
            <w:r w:rsidR="00A3166C">
              <w:rPr>
                <w:noProof/>
                <w:webHidden/>
              </w:rPr>
              <w:fldChar w:fldCharType="end"/>
            </w:r>
          </w:hyperlink>
        </w:p>
        <w:p w14:paraId="2EF64643" w14:textId="16D29CAD" w:rsidR="00A3166C" w:rsidRDefault="00AF15FC">
          <w:pPr>
            <w:pStyle w:val="Sumrio1"/>
            <w:tabs>
              <w:tab w:val="right" w:leader="dot" w:pos="8494"/>
            </w:tabs>
            <w:rPr>
              <w:rFonts w:asciiTheme="minorHAnsi" w:eastAsiaTheme="minorEastAsia" w:hAnsiTheme="minorHAnsi"/>
              <w:noProof/>
              <w:sz w:val="22"/>
              <w:lang w:eastAsia="pt-BR"/>
            </w:rPr>
          </w:pPr>
          <w:hyperlink w:anchor="_Toc85447153" w:history="1">
            <w:r w:rsidR="00A3166C" w:rsidRPr="00A428C5">
              <w:rPr>
                <w:rStyle w:val="Hyperlink"/>
                <w:noProof/>
              </w:rPr>
              <w:t>9. Análise do Retorno do Investimento</w:t>
            </w:r>
            <w:r w:rsidR="00A3166C">
              <w:rPr>
                <w:noProof/>
                <w:webHidden/>
              </w:rPr>
              <w:tab/>
            </w:r>
            <w:r w:rsidR="00A3166C">
              <w:rPr>
                <w:noProof/>
                <w:webHidden/>
              </w:rPr>
              <w:fldChar w:fldCharType="begin"/>
            </w:r>
            <w:r w:rsidR="00A3166C">
              <w:rPr>
                <w:noProof/>
                <w:webHidden/>
              </w:rPr>
              <w:instrText xml:space="preserve"> PAGEREF _Toc85447153 \h </w:instrText>
            </w:r>
            <w:r w:rsidR="00A3166C">
              <w:rPr>
                <w:noProof/>
                <w:webHidden/>
              </w:rPr>
            </w:r>
            <w:r w:rsidR="00A3166C">
              <w:rPr>
                <w:noProof/>
                <w:webHidden/>
              </w:rPr>
              <w:fldChar w:fldCharType="separate"/>
            </w:r>
            <w:r>
              <w:rPr>
                <w:noProof/>
                <w:webHidden/>
              </w:rPr>
              <w:t>28</w:t>
            </w:r>
            <w:r w:rsidR="00A3166C">
              <w:rPr>
                <w:noProof/>
                <w:webHidden/>
              </w:rPr>
              <w:fldChar w:fldCharType="end"/>
            </w:r>
          </w:hyperlink>
        </w:p>
        <w:p w14:paraId="38F23CC0" w14:textId="03A89874" w:rsidR="00A3166C" w:rsidRDefault="00AF15FC">
          <w:pPr>
            <w:pStyle w:val="Sumrio1"/>
            <w:tabs>
              <w:tab w:val="right" w:leader="dot" w:pos="8494"/>
            </w:tabs>
            <w:rPr>
              <w:rFonts w:asciiTheme="minorHAnsi" w:eastAsiaTheme="minorEastAsia" w:hAnsiTheme="minorHAnsi"/>
              <w:noProof/>
              <w:sz w:val="22"/>
              <w:lang w:eastAsia="pt-BR"/>
            </w:rPr>
          </w:pPr>
          <w:hyperlink w:anchor="_Toc85447154" w:history="1">
            <w:r w:rsidR="00A3166C" w:rsidRPr="00A428C5">
              <w:rPr>
                <w:rStyle w:val="Hyperlink"/>
                <w:noProof/>
              </w:rPr>
              <w:t>10. Análise de Sensibilidade</w:t>
            </w:r>
            <w:r w:rsidR="00A3166C">
              <w:rPr>
                <w:noProof/>
                <w:webHidden/>
              </w:rPr>
              <w:tab/>
            </w:r>
            <w:r w:rsidR="00A3166C">
              <w:rPr>
                <w:noProof/>
                <w:webHidden/>
              </w:rPr>
              <w:fldChar w:fldCharType="begin"/>
            </w:r>
            <w:r w:rsidR="00A3166C">
              <w:rPr>
                <w:noProof/>
                <w:webHidden/>
              </w:rPr>
              <w:instrText xml:space="preserve"> PAGEREF _Toc85447154 \h </w:instrText>
            </w:r>
            <w:r w:rsidR="00A3166C">
              <w:rPr>
                <w:noProof/>
                <w:webHidden/>
              </w:rPr>
            </w:r>
            <w:r w:rsidR="00A3166C">
              <w:rPr>
                <w:noProof/>
                <w:webHidden/>
              </w:rPr>
              <w:fldChar w:fldCharType="separate"/>
            </w:r>
            <w:r>
              <w:rPr>
                <w:noProof/>
                <w:webHidden/>
              </w:rPr>
              <w:t>29</w:t>
            </w:r>
            <w:r w:rsidR="00A3166C">
              <w:rPr>
                <w:noProof/>
                <w:webHidden/>
              </w:rPr>
              <w:fldChar w:fldCharType="end"/>
            </w:r>
          </w:hyperlink>
        </w:p>
        <w:p w14:paraId="32AE41C0" w14:textId="4011655F" w:rsidR="000F5AAA" w:rsidRDefault="00083B71">
          <w:r>
            <w:rPr>
              <w:rFonts w:ascii="Arial Narrow" w:hAnsi="Arial Narrow"/>
              <w:sz w:val="24"/>
            </w:rPr>
            <w:fldChar w:fldCharType="end"/>
          </w:r>
        </w:p>
      </w:sdtContent>
    </w:sdt>
    <w:p w14:paraId="1FA426D4" w14:textId="77777777" w:rsidR="000F5AAA" w:rsidRDefault="000F5AAA" w:rsidP="00110CF5">
      <w:pPr>
        <w:spacing w:before="240" w:after="240" w:line="360" w:lineRule="auto"/>
        <w:jc w:val="both"/>
        <w:rPr>
          <w:rFonts w:ascii="Arial Narrow" w:hAnsi="Arial Narrow"/>
          <w:b/>
          <w:bCs/>
          <w:sz w:val="24"/>
          <w:szCs w:val="24"/>
        </w:rPr>
      </w:pPr>
    </w:p>
    <w:p w14:paraId="76C4D8E8" w14:textId="5E81D028" w:rsidR="000F5AAA" w:rsidRDefault="000F5AAA" w:rsidP="00110CF5">
      <w:pPr>
        <w:spacing w:before="240" w:after="240" w:line="360" w:lineRule="auto"/>
        <w:jc w:val="both"/>
        <w:rPr>
          <w:rFonts w:ascii="Arial Narrow" w:hAnsi="Arial Narrow"/>
          <w:b/>
          <w:bCs/>
          <w:sz w:val="24"/>
          <w:szCs w:val="24"/>
        </w:rPr>
      </w:pPr>
    </w:p>
    <w:p w14:paraId="351B7423" w14:textId="495AAD71" w:rsidR="00083B71" w:rsidRDefault="00083B71" w:rsidP="00110CF5">
      <w:pPr>
        <w:spacing w:before="240" w:after="240" w:line="360" w:lineRule="auto"/>
        <w:jc w:val="both"/>
        <w:rPr>
          <w:rFonts w:ascii="Arial Narrow" w:hAnsi="Arial Narrow"/>
          <w:b/>
          <w:bCs/>
          <w:sz w:val="24"/>
          <w:szCs w:val="24"/>
        </w:rPr>
      </w:pPr>
    </w:p>
    <w:p w14:paraId="36BC91EE" w14:textId="7B37350B" w:rsidR="00083B71" w:rsidRDefault="00083B71" w:rsidP="00110CF5">
      <w:pPr>
        <w:spacing w:before="240" w:after="240" w:line="360" w:lineRule="auto"/>
        <w:jc w:val="both"/>
        <w:rPr>
          <w:rFonts w:ascii="Arial Narrow" w:hAnsi="Arial Narrow"/>
          <w:b/>
          <w:bCs/>
          <w:sz w:val="24"/>
          <w:szCs w:val="24"/>
        </w:rPr>
      </w:pPr>
    </w:p>
    <w:p w14:paraId="0FFAE22E" w14:textId="26C3C9DE" w:rsidR="00083B71" w:rsidRDefault="00083B71" w:rsidP="00110CF5">
      <w:pPr>
        <w:spacing w:before="240" w:after="240" w:line="360" w:lineRule="auto"/>
        <w:jc w:val="both"/>
        <w:rPr>
          <w:rFonts w:ascii="Arial Narrow" w:hAnsi="Arial Narrow"/>
          <w:b/>
          <w:bCs/>
          <w:sz w:val="24"/>
          <w:szCs w:val="24"/>
        </w:rPr>
      </w:pPr>
    </w:p>
    <w:p w14:paraId="79780806" w14:textId="3336F3DE" w:rsidR="00676D4C" w:rsidRPr="00804314" w:rsidRDefault="00676D4C" w:rsidP="00110CF5">
      <w:pPr>
        <w:spacing w:before="240" w:after="240" w:line="360" w:lineRule="auto"/>
        <w:jc w:val="both"/>
        <w:rPr>
          <w:rFonts w:ascii="Arial Narrow" w:hAnsi="Arial Narrow"/>
          <w:b/>
          <w:bCs/>
          <w:sz w:val="24"/>
          <w:szCs w:val="24"/>
        </w:rPr>
      </w:pPr>
      <w:r w:rsidRPr="00804314">
        <w:rPr>
          <w:rFonts w:ascii="Arial Narrow" w:hAnsi="Arial Narrow"/>
          <w:b/>
          <w:bCs/>
          <w:sz w:val="24"/>
          <w:szCs w:val="24"/>
        </w:rPr>
        <w:lastRenderedPageBreak/>
        <w:t>Objetivo</w:t>
      </w:r>
    </w:p>
    <w:p w14:paraId="0A2D1D32" w14:textId="528BFB8F" w:rsidR="00676D4C" w:rsidRPr="00333FAD" w:rsidRDefault="00676D4C" w:rsidP="00110CF5">
      <w:pPr>
        <w:spacing w:before="240" w:after="240" w:line="360" w:lineRule="auto"/>
        <w:ind w:firstLine="708"/>
        <w:jc w:val="both"/>
        <w:rPr>
          <w:rFonts w:ascii="Arial Narrow" w:hAnsi="Arial Narrow"/>
          <w:sz w:val="24"/>
          <w:szCs w:val="24"/>
        </w:rPr>
      </w:pPr>
      <w:r w:rsidRPr="00333FAD">
        <w:rPr>
          <w:rFonts w:ascii="Arial Narrow" w:hAnsi="Arial Narrow"/>
          <w:sz w:val="24"/>
          <w:szCs w:val="24"/>
        </w:rPr>
        <w:t>Este caderno abrangerá os Estudos Econômico-financeiros contendo os seguintes principais tópicos:</w:t>
      </w:r>
      <w:r w:rsidR="001E1697">
        <w:rPr>
          <w:rFonts w:ascii="Arial Narrow" w:hAnsi="Arial Narrow"/>
          <w:sz w:val="24"/>
          <w:szCs w:val="24"/>
        </w:rPr>
        <w:t xml:space="preserve"> </w:t>
      </w:r>
    </w:p>
    <w:p w14:paraId="5A83C817" w14:textId="79CDFE5C" w:rsidR="00676D4C" w:rsidRPr="00333FAD" w:rsidRDefault="00676D4C" w:rsidP="00667DAF">
      <w:pPr>
        <w:pStyle w:val="PargrafodaLista"/>
        <w:numPr>
          <w:ilvl w:val="0"/>
          <w:numId w:val="3"/>
        </w:numPr>
        <w:spacing w:before="240" w:after="240" w:line="360" w:lineRule="auto"/>
        <w:jc w:val="both"/>
        <w:rPr>
          <w:rFonts w:ascii="Arial Narrow" w:hAnsi="Arial Narrow"/>
          <w:sz w:val="24"/>
          <w:szCs w:val="24"/>
        </w:rPr>
      </w:pPr>
      <w:r w:rsidRPr="00333FAD">
        <w:rPr>
          <w:rFonts w:ascii="Arial Narrow" w:hAnsi="Arial Narrow"/>
          <w:sz w:val="24"/>
          <w:szCs w:val="24"/>
        </w:rPr>
        <w:t>Modelo Econômico-financeiro</w:t>
      </w:r>
    </w:p>
    <w:p w14:paraId="6EA418FD" w14:textId="25588124" w:rsidR="00676D4C" w:rsidRPr="00333FAD" w:rsidRDefault="00676D4C" w:rsidP="00667DAF">
      <w:pPr>
        <w:pStyle w:val="PargrafodaLista"/>
        <w:numPr>
          <w:ilvl w:val="0"/>
          <w:numId w:val="3"/>
        </w:numPr>
        <w:spacing w:before="240" w:after="240" w:line="360" w:lineRule="auto"/>
        <w:jc w:val="both"/>
        <w:rPr>
          <w:rFonts w:ascii="Arial Narrow" w:hAnsi="Arial Narrow"/>
          <w:sz w:val="24"/>
          <w:szCs w:val="24"/>
        </w:rPr>
      </w:pPr>
      <w:r w:rsidRPr="00333FAD">
        <w:rPr>
          <w:rFonts w:ascii="Arial Narrow" w:hAnsi="Arial Narrow"/>
          <w:sz w:val="24"/>
          <w:szCs w:val="24"/>
        </w:rPr>
        <w:t>Modelo do Negócio</w:t>
      </w:r>
    </w:p>
    <w:p w14:paraId="203DDEC9" w14:textId="4CE53487" w:rsidR="00B345C9" w:rsidRDefault="00676D4C" w:rsidP="00B345C9">
      <w:pPr>
        <w:pStyle w:val="PargrafodaLista"/>
        <w:numPr>
          <w:ilvl w:val="0"/>
          <w:numId w:val="3"/>
        </w:numPr>
        <w:spacing w:before="240" w:after="240" w:line="360" w:lineRule="auto"/>
        <w:jc w:val="both"/>
        <w:rPr>
          <w:rFonts w:ascii="Arial Narrow" w:hAnsi="Arial Narrow"/>
          <w:sz w:val="24"/>
          <w:szCs w:val="24"/>
        </w:rPr>
      </w:pPr>
      <w:r w:rsidRPr="00333FAD">
        <w:rPr>
          <w:rFonts w:ascii="Arial Narrow" w:hAnsi="Arial Narrow"/>
          <w:sz w:val="24"/>
          <w:szCs w:val="24"/>
        </w:rPr>
        <w:t>Estrutura de Financiamento</w:t>
      </w:r>
    </w:p>
    <w:p w14:paraId="756465D3" w14:textId="5564101D" w:rsidR="00A6477F" w:rsidRPr="00333FAD" w:rsidRDefault="00083B71" w:rsidP="00083B71">
      <w:pPr>
        <w:pStyle w:val="Ttulo"/>
      </w:pPr>
      <w:bookmarkStart w:id="0" w:name="_Toc85447124"/>
      <w:r>
        <w:t xml:space="preserve">1. </w:t>
      </w:r>
      <w:r w:rsidR="00A6477F" w:rsidRPr="00333FAD">
        <w:t>Arrecadação Potencial no estado</w:t>
      </w:r>
      <w:bookmarkEnd w:id="0"/>
    </w:p>
    <w:p w14:paraId="3C25ECB3" w14:textId="4BD5EEB9" w:rsidR="00D5583C" w:rsidRPr="00333FAD" w:rsidRDefault="00D5583C" w:rsidP="006C2630">
      <w:pPr>
        <w:spacing w:before="240" w:after="240" w:line="360" w:lineRule="auto"/>
        <w:ind w:left="360" w:firstLine="348"/>
        <w:jc w:val="both"/>
        <w:rPr>
          <w:rFonts w:ascii="Arial Narrow" w:hAnsi="Arial Narrow" w:cs="Arial"/>
          <w:sz w:val="24"/>
          <w:szCs w:val="48"/>
        </w:rPr>
      </w:pPr>
      <w:r w:rsidRPr="00333FAD">
        <w:rPr>
          <w:rFonts w:ascii="Arial Narrow" w:hAnsi="Arial Narrow" w:cs="Arial"/>
          <w:sz w:val="24"/>
          <w:szCs w:val="48"/>
        </w:rPr>
        <w:t xml:space="preserve">Apresentaremos abaixo os impactos </w:t>
      </w:r>
      <w:r w:rsidR="00AF60AB">
        <w:rPr>
          <w:rFonts w:ascii="Arial Narrow" w:hAnsi="Arial Narrow" w:cs="Arial"/>
          <w:sz w:val="24"/>
          <w:szCs w:val="48"/>
        </w:rPr>
        <w:t xml:space="preserve">no potencial de mercado </w:t>
      </w:r>
      <w:r w:rsidRPr="00333FAD">
        <w:rPr>
          <w:rFonts w:ascii="Arial Narrow" w:hAnsi="Arial Narrow" w:cs="Arial"/>
          <w:sz w:val="24"/>
          <w:szCs w:val="48"/>
        </w:rPr>
        <w:t xml:space="preserve">com diferentes premissas </w:t>
      </w:r>
      <w:r w:rsidR="00AF60AB">
        <w:rPr>
          <w:rFonts w:ascii="Arial Narrow" w:hAnsi="Arial Narrow" w:cs="Arial"/>
          <w:sz w:val="24"/>
          <w:szCs w:val="48"/>
        </w:rPr>
        <w:t xml:space="preserve">e </w:t>
      </w:r>
      <w:r w:rsidRPr="00333FAD">
        <w:rPr>
          <w:rFonts w:ascii="Arial Narrow" w:hAnsi="Arial Narrow" w:cs="Arial"/>
          <w:sz w:val="24"/>
          <w:szCs w:val="48"/>
        </w:rPr>
        <w:t>para cada modalidade de jogos</w:t>
      </w:r>
      <w:r w:rsidR="006C2630" w:rsidRPr="00333FAD">
        <w:rPr>
          <w:rFonts w:ascii="Arial Narrow" w:hAnsi="Arial Narrow" w:cs="Arial"/>
          <w:sz w:val="24"/>
          <w:szCs w:val="48"/>
        </w:rPr>
        <w:t>.</w:t>
      </w:r>
    </w:p>
    <w:p w14:paraId="35F5A3E9" w14:textId="6B9761F7" w:rsidR="006C2630" w:rsidRPr="00333FAD" w:rsidRDefault="0040541B" w:rsidP="0040541B">
      <w:pPr>
        <w:pStyle w:val="Ttulo2"/>
        <w:rPr>
          <w:b w:val="0"/>
        </w:rPr>
      </w:pPr>
      <w:bookmarkStart w:id="1" w:name="_Toc85447125"/>
      <w:r w:rsidRPr="00333FAD">
        <w:t xml:space="preserve">1.1 </w:t>
      </w:r>
      <w:r w:rsidR="006C2630" w:rsidRPr="00333FAD">
        <w:t>Loteria Instantânea</w:t>
      </w:r>
      <w:bookmarkEnd w:id="1"/>
      <w:r w:rsidR="006C2630" w:rsidRPr="00333FAD">
        <w:t xml:space="preserve"> </w:t>
      </w:r>
    </w:p>
    <w:p w14:paraId="40BE0E56" w14:textId="77777777" w:rsidR="0049488B" w:rsidRDefault="006C2630" w:rsidP="006C2630">
      <w:pPr>
        <w:spacing w:before="240" w:after="240" w:line="360" w:lineRule="auto"/>
        <w:ind w:firstLine="709"/>
        <w:jc w:val="both"/>
        <w:rPr>
          <w:rFonts w:ascii="Arial Narrow" w:hAnsi="Arial Narrow" w:cs="Arial"/>
          <w:sz w:val="24"/>
          <w:szCs w:val="48"/>
        </w:rPr>
      </w:pPr>
      <w:r w:rsidRPr="00333FAD">
        <w:rPr>
          <w:rFonts w:ascii="Arial Narrow" w:hAnsi="Arial Narrow" w:cs="Arial"/>
          <w:sz w:val="24"/>
          <w:szCs w:val="48"/>
        </w:rPr>
        <w:t xml:space="preserve">Abaixo demonstramos a variação do mercado potencial da loteria instantânea </w:t>
      </w:r>
      <w:r w:rsidR="001C016B" w:rsidRPr="00333FAD">
        <w:rPr>
          <w:rFonts w:ascii="Arial Narrow" w:hAnsi="Arial Narrow" w:cs="Arial"/>
          <w:sz w:val="24"/>
          <w:szCs w:val="48"/>
        </w:rPr>
        <w:t xml:space="preserve">me meio físico </w:t>
      </w:r>
      <w:r w:rsidRPr="00333FAD">
        <w:rPr>
          <w:rFonts w:ascii="Arial Narrow" w:hAnsi="Arial Narrow" w:cs="Arial"/>
          <w:sz w:val="24"/>
          <w:szCs w:val="48"/>
        </w:rPr>
        <w:t>em função do índice de penetração e % gasto do PIB per capita</w:t>
      </w:r>
      <w:r w:rsidR="0040541B" w:rsidRPr="00333FAD">
        <w:rPr>
          <w:rFonts w:ascii="Arial Narrow" w:hAnsi="Arial Narrow" w:cs="Arial"/>
          <w:sz w:val="24"/>
          <w:szCs w:val="48"/>
        </w:rPr>
        <w:t xml:space="preserve">, variando o índice de penetração em 1% e 0,05 p.p do gasto médio, para mais e para menos. </w:t>
      </w:r>
    </w:p>
    <w:p w14:paraId="73D88366" w14:textId="5DBA05D1" w:rsidR="006C2630" w:rsidRPr="00333FAD" w:rsidRDefault="0040541B" w:rsidP="006C2630">
      <w:pPr>
        <w:spacing w:before="240" w:after="240" w:line="360" w:lineRule="auto"/>
        <w:ind w:firstLine="709"/>
        <w:jc w:val="both"/>
        <w:rPr>
          <w:rFonts w:ascii="Arial Narrow" w:hAnsi="Arial Narrow" w:cs="Arial"/>
          <w:sz w:val="24"/>
          <w:szCs w:val="48"/>
        </w:rPr>
      </w:pPr>
      <w:r w:rsidRPr="00333FAD">
        <w:rPr>
          <w:rFonts w:ascii="Arial Narrow" w:hAnsi="Arial Narrow" w:cs="Arial"/>
          <w:sz w:val="24"/>
          <w:szCs w:val="48"/>
        </w:rPr>
        <w:t xml:space="preserve">O pior cenário representaria uma diminuição de </w:t>
      </w:r>
      <w:r w:rsidR="0023023A">
        <w:rPr>
          <w:rFonts w:ascii="Arial Narrow" w:hAnsi="Arial Narrow" w:cs="Arial"/>
          <w:sz w:val="24"/>
          <w:szCs w:val="48"/>
        </w:rPr>
        <w:t>68</w:t>
      </w:r>
      <w:r w:rsidRPr="00333FAD">
        <w:rPr>
          <w:rFonts w:ascii="Arial Narrow" w:hAnsi="Arial Narrow" w:cs="Arial"/>
          <w:sz w:val="24"/>
          <w:szCs w:val="48"/>
        </w:rPr>
        <w:t xml:space="preserve">% em relação ao cenário base e o cenário otimista reapresentaria </w:t>
      </w:r>
      <w:r w:rsidR="0023023A">
        <w:rPr>
          <w:rFonts w:ascii="Arial Narrow" w:hAnsi="Arial Narrow" w:cs="Arial"/>
          <w:sz w:val="24"/>
          <w:szCs w:val="48"/>
        </w:rPr>
        <w:t>88</w:t>
      </w:r>
      <w:r w:rsidRPr="00333FAD">
        <w:rPr>
          <w:rFonts w:ascii="Arial Narrow" w:hAnsi="Arial Narrow" w:cs="Arial"/>
          <w:sz w:val="24"/>
          <w:szCs w:val="48"/>
        </w:rPr>
        <w:t>% de aumento em relação ao cenário base.</w:t>
      </w:r>
    </w:p>
    <w:p w14:paraId="72CBA0D6" w14:textId="24350B73" w:rsidR="00AF6E26" w:rsidRPr="00333FAD" w:rsidRDefault="00AF6E26" w:rsidP="006C2630">
      <w:pPr>
        <w:spacing w:before="240" w:after="240" w:line="360" w:lineRule="auto"/>
        <w:ind w:firstLine="709"/>
        <w:jc w:val="both"/>
        <w:rPr>
          <w:rFonts w:ascii="Arial Narrow" w:hAnsi="Arial Narrow" w:cs="Arial"/>
          <w:sz w:val="24"/>
          <w:szCs w:val="48"/>
        </w:rPr>
      </w:pPr>
      <w:r w:rsidRPr="00333FAD">
        <w:rPr>
          <w:rFonts w:ascii="Arial Narrow" w:hAnsi="Arial Narrow" w:cs="Arial"/>
          <w:sz w:val="24"/>
          <w:szCs w:val="48"/>
        </w:rPr>
        <w:t xml:space="preserve">O mercado endereçável calculado para o cenário base é de </w:t>
      </w:r>
      <w:r w:rsidR="0023023A">
        <w:rPr>
          <w:rFonts w:ascii="Arial Narrow" w:hAnsi="Arial Narrow" w:cs="Arial"/>
          <w:sz w:val="24"/>
          <w:szCs w:val="48"/>
        </w:rPr>
        <w:t>1.5</w:t>
      </w:r>
      <w:r w:rsidRPr="00333FAD">
        <w:rPr>
          <w:rFonts w:ascii="Arial Narrow" w:hAnsi="Arial Narrow" w:cs="Arial"/>
          <w:sz w:val="24"/>
          <w:szCs w:val="48"/>
        </w:rPr>
        <w:t xml:space="preserve"> milhões de reais.</w:t>
      </w:r>
    </w:p>
    <w:p w14:paraId="36C1A183" w14:textId="5C4C6832" w:rsidR="006C2630" w:rsidRPr="00333FAD" w:rsidRDefault="006C2630" w:rsidP="006C2630">
      <w:pPr>
        <w:pStyle w:val="PargrafodaLista"/>
        <w:spacing w:before="240" w:after="240" w:line="360" w:lineRule="auto"/>
        <w:ind w:left="360"/>
        <w:jc w:val="center"/>
        <w:rPr>
          <w:rFonts w:ascii="Arial Narrow" w:hAnsi="Arial Narrow" w:cs="Arial"/>
          <w:sz w:val="16"/>
          <w:szCs w:val="32"/>
        </w:rPr>
      </w:pPr>
      <w:r w:rsidRPr="00333FAD">
        <w:rPr>
          <w:rFonts w:ascii="Arial Narrow" w:hAnsi="Arial Narrow" w:cs="Arial"/>
          <w:sz w:val="16"/>
          <w:szCs w:val="32"/>
        </w:rPr>
        <w:t>Gráfico 1.1 – Mercado Potencial em f (Penetração e % gasto PIB)</w:t>
      </w:r>
    </w:p>
    <w:p w14:paraId="0A20D1D5" w14:textId="7864B824" w:rsidR="006C2630" w:rsidRPr="00333FAD" w:rsidRDefault="0023023A" w:rsidP="006C2630">
      <w:pPr>
        <w:pStyle w:val="PargrafodaLista"/>
        <w:spacing w:before="240" w:after="240" w:line="360" w:lineRule="auto"/>
        <w:ind w:left="0"/>
        <w:jc w:val="center"/>
        <w:rPr>
          <w:rFonts w:ascii="Arial Narrow" w:hAnsi="Arial Narrow" w:cs="Arial"/>
          <w:sz w:val="24"/>
          <w:szCs w:val="48"/>
        </w:rPr>
      </w:pPr>
      <w:r w:rsidRPr="0023023A">
        <w:rPr>
          <w:noProof/>
        </w:rPr>
        <w:drawing>
          <wp:inline distT="0" distB="0" distL="0" distR="0" wp14:anchorId="4629919B" wp14:editId="0E24E973">
            <wp:extent cx="3475990" cy="813817"/>
            <wp:effectExtent l="0" t="0" r="0" b="5715"/>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507710" cy="821243"/>
                    </a:xfrm>
                    <a:prstGeom prst="rect">
                      <a:avLst/>
                    </a:prstGeom>
                    <a:noFill/>
                    <a:ln>
                      <a:noFill/>
                    </a:ln>
                  </pic:spPr>
                </pic:pic>
              </a:graphicData>
            </a:graphic>
          </wp:inline>
        </w:drawing>
      </w:r>
    </w:p>
    <w:p w14:paraId="000CE6BA" w14:textId="0A88D1C2" w:rsidR="00753BAB" w:rsidRPr="00333FAD" w:rsidRDefault="00753BAB" w:rsidP="00753BAB">
      <w:pPr>
        <w:pStyle w:val="PargrafodaLista"/>
        <w:pBdr>
          <w:top w:val="single" w:sz="4" w:space="1" w:color="auto"/>
        </w:pBdr>
        <w:spacing w:before="240" w:after="240" w:line="360" w:lineRule="auto"/>
        <w:ind w:left="0"/>
        <w:rPr>
          <w:rFonts w:ascii="Arial Narrow" w:hAnsi="Arial Narrow" w:cs="Arial"/>
          <w:sz w:val="12"/>
          <w:szCs w:val="24"/>
        </w:rPr>
      </w:pPr>
      <w:r w:rsidRPr="00333FAD">
        <w:rPr>
          <w:rFonts w:ascii="Arial Narrow" w:hAnsi="Arial Narrow" w:cs="Arial"/>
          <w:sz w:val="12"/>
          <w:szCs w:val="24"/>
        </w:rPr>
        <w:t>Fonte: Elaboração Própria</w:t>
      </w:r>
    </w:p>
    <w:p w14:paraId="7DA2E474" w14:textId="77777777" w:rsidR="00AF6E26" w:rsidRPr="00333FAD" w:rsidRDefault="00AF6E26" w:rsidP="00AF6E26">
      <w:pPr>
        <w:pStyle w:val="PargrafodaLista"/>
        <w:spacing w:before="240" w:after="240" w:line="360" w:lineRule="auto"/>
        <w:ind w:left="0"/>
        <w:rPr>
          <w:rFonts w:ascii="Arial Narrow" w:hAnsi="Arial Narrow" w:cs="Arial"/>
          <w:sz w:val="24"/>
          <w:szCs w:val="48"/>
        </w:rPr>
      </w:pPr>
      <w:r w:rsidRPr="00333FAD">
        <w:rPr>
          <w:rFonts w:ascii="Arial Narrow" w:hAnsi="Arial Narrow" w:cs="Arial"/>
          <w:sz w:val="24"/>
          <w:szCs w:val="48"/>
        </w:rPr>
        <w:tab/>
      </w:r>
    </w:p>
    <w:p w14:paraId="18B3C3F4" w14:textId="60515F9D" w:rsidR="00AF6E26" w:rsidRPr="00333FAD" w:rsidRDefault="00AF6E26" w:rsidP="0023023A">
      <w:pPr>
        <w:pStyle w:val="PargrafodaLista"/>
        <w:spacing w:before="240" w:after="240" w:line="360" w:lineRule="auto"/>
        <w:ind w:left="0" w:firstLine="708"/>
        <w:jc w:val="both"/>
        <w:rPr>
          <w:rFonts w:ascii="Arial Narrow" w:hAnsi="Arial Narrow" w:cs="Arial"/>
          <w:sz w:val="24"/>
          <w:szCs w:val="48"/>
        </w:rPr>
      </w:pPr>
      <w:r w:rsidRPr="00333FAD">
        <w:rPr>
          <w:rFonts w:ascii="Arial Narrow" w:hAnsi="Arial Narrow" w:cs="Arial"/>
          <w:sz w:val="24"/>
          <w:szCs w:val="48"/>
        </w:rPr>
        <w:t xml:space="preserve">Para a estimativa de vendas por meio do canal online foi considerado no período inicial </w:t>
      </w:r>
      <w:r w:rsidR="0023023A">
        <w:rPr>
          <w:rFonts w:ascii="Arial Narrow" w:hAnsi="Arial Narrow" w:cs="Arial"/>
          <w:sz w:val="24"/>
          <w:szCs w:val="48"/>
        </w:rPr>
        <w:t>3,5</w:t>
      </w:r>
      <w:r w:rsidRPr="00333FAD">
        <w:rPr>
          <w:rFonts w:ascii="Arial Narrow" w:hAnsi="Arial Narrow" w:cs="Arial"/>
          <w:sz w:val="24"/>
          <w:szCs w:val="48"/>
        </w:rPr>
        <w:t xml:space="preserve">% das vendas pelo canal físico chegando a aproximadamente </w:t>
      </w:r>
      <w:r w:rsidR="0023023A">
        <w:rPr>
          <w:rFonts w:ascii="Arial Narrow" w:hAnsi="Arial Narrow" w:cs="Arial"/>
          <w:sz w:val="24"/>
          <w:szCs w:val="48"/>
        </w:rPr>
        <w:t>6,7</w:t>
      </w:r>
      <w:r w:rsidRPr="00333FAD">
        <w:rPr>
          <w:rFonts w:ascii="Arial Narrow" w:hAnsi="Arial Narrow" w:cs="Arial"/>
          <w:sz w:val="24"/>
          <w:szCs w:val="48"/>
        </w:rPr>
        <w:t>% em 2042, conforme padrões observados em operações internacionais.</w:t>
      </w:r>
    </w:p>
    <w:p w14:paraId="280B0ADE" w14:textId="5ADD37D8" w:rsidR="00D5583C" w:rsidRPr="00333FAD" w:rsidRDefault="0040541B" w:rsidP="0040541B">
      <w:pPr>
        <w:pStyle w:val="Ttulo2"/>
        <w:rPr>
          <w:b w:val="0"/>
        </w:rPr>
      </w:pPr>
      <w:bookmarkStart w:id="2" w:name="_Toc85447126"/>
      <w:r w:rsidRPr="00333FAD">
        <w:lastRenderedPageBreak/>
        <w:t>1.2 Prognósticos Numéricos</w:t>
      </w:r>
      <w:bookmarkEnd w:id="2"/>
    </w:p>
    <w:p w14:paraId="5F2E8578" w14:textId="77777777" w:rsidR="0049488B" w:rsidRDefault="0040541B" w:rsidP="00AF6E26">
      <w:pPr>
        <w:spacing w:before="240" w:after="240" w:line="360" w:lineRule="auto"/>
        <w:ind w:firstLine="709"/>
        <w:jc w:val="both"/>
        <w:rPr>
          <w:rFonts w:ascii="Arial Narrow" w:hAnsi="Arial Narrow" w:cs="Arial"/>
          <w:sz w:val="24"/>
          <w:szCs w:val="48"/>
        </w:rPr>
      </w:pPr>
      <w:r w:rsidRPr="00333FAD">
        <w:rPr>
          <w:rFonts w:ascii="Arial Narrow" w:hAnsi="Arial Narrow" w:cs="Arial"/>
          <w:sz w:val="24"/>
          <w:szCs w:val="48"/>
        </w:rPr>
        <w:t>Abaixo demonstramos a variação do mercado potencial da loteria prognóstico numérico</w:t>
      </w:r>
      <w:r w:rsidR="001C016B" w:rsidRPr="00333FAD">
        <w:rPr>
          <w:rFonts w:ascii="Arial Narrow" w:hAnsi="Arial Narrow" w:cs="Arial"/>
          <w:sz w:val="24"/>
          <w:szCs w:val="48"/>
        </w:rPr>
        <w:t xml:space="preserve"> em meio físico</w:t>
      </w:r>
      <w:r w:rsidRPr="00333FAD">
        <w:rPr>
          <w:rFonts w:ascii="Arial Narrow" w:hAnsi="Arial Narrow" w:cs="Arial"/>
          <w:sz w:val="24"/>
          <w:szCs w:val="48"/>
        </w:rPr>
        <w:t xml:space="preserve"> em função do índice de penetração e % gasto do PIB per capita, variando o índice de penetração em 1% e 10% </w:t>
      </w:r>
      <w:r w:rsidR="009B7F11" w:rsidRPr="00333FAD">
        <w:rPr>
          <w:rFonts w:ascii="Arial Narrow" w:hAnsi="Arial Narrow" w:cs="Arial"/>
          <w:sz w:val="24"/>
          <w:szCs w:val="48"/>
        </w:rPr>
        <w:t xml:space="preserve">do </w:t>
      </w:r>
      <w:r w:rsidRPr="00333FAD">
        <w:rPr>
          <w:rFonts w:ascii="Arial Narrow" w:hAnsi="Arial Narrow" w:cs="Arial"/>
          <w:sz w:val="24"/>
          <w:szCs w:val="48"/>
        </w:rPr>
        <w:t xml:space="preserve">ticket médio anual por PdV, para mais e para menos. </w:t>
      </w:r>
    </w:p>
    <w:p w14:paraId="49957C68" w14:textId="293DFE9B" w:rsidR="00AF6E26" w:rsidRPr="00333FAD" w:rsidRDefault="0040541B" w:rsidP="00AF6E26">
      <w:pPr>
        <w:spacing w:before="240" w:after="240" w:line="360" w:lineRule="auto"/>
        <w:ind w:firstLine="709"/>
        <w:jc w:val="both"/>
        <w:rPr>
          <w:rFonts w:ascii="Arial Narrow" w:hAnsi="Arial Narrow" w:cs="Arial"/>
          <w:sz w:val="24"/>
          <w:szCs w:val="48"/>
        </w:rPr>
      </w:pPr>
      <w:r w:rsidRPr="00333FAD">
        <w:rPr>
          <w:rFonts w:ascii="Arial Narrow" w:hAnsi="Arial Narrow" w:cs="Arial"/>
          <w:sz w:val="24"/>
          <w:szCs w:val="48"/>
        </w:rPr>
        <w:t xml:space="preserve">O pior </w:t>
      </w:r>
      <w:r w:rsidR="00C263C1" w:rsidRPr="00333FAD">
        <w:rPr>
          <w:rFonts w:ascii="Arial Narrow" w:hAnsi="Arial Narrow" w:cs="Arial"/>
          <w:sz w:val="24"/>
          <w:szCs w:val="48"/>
        </w:rPr>
        <w:t>resultado</w:t>
      </w:r>
      <w:r w:rsidRPr="00333FAD">
        <w:rPr>
          <w:rFonts w:ascii="Arial Narrow" w:hAnsi="Arial Narrow" w:cs="Arial"/>
          <w:sz w:val="24"/>
          <w:szCs w:val="48"/>
        </w:rPr>
        <w:t xml:space="preserve"> representaria uma diminuição de </w:t>
      </w:r>
      <w:r w:rsidR="0023023A">
        <w:rPr>
          <w:rFonts w:ascii="Arial Narrow" w:hAnsi="Arial Narrow" w:cs="Arial"/>
          <w:sz w:val="24"/>
          <w:szCs w:val="48"/>
        </w:rPr>
        <w:t>75</w:t>
      </w:r>
      <w:r w:rsidRPr="00333FAD">
        <w:rPr>
          <w:rFonts w:ascii="Arial Narrow" w:hAnsi="Arial Narrow" w:cs="Arial"/>
          <w:sz w:val="24"/>
          <w:szCs w:val="48"/>
        </w:rPr>
        <w:t xml:space="preserve">% em ralação ao cenário base e o </w:t>
      </w:r>
      <w:r w:rsidR="00C263C1" w:rsidRPr="00333FAD">
        <w:rPr>
          <w:rFonts w:ascii="Arial Narrow" w:hAnsi="Arial Narrow" w:cs="Arial"/>
          <w:sz w:val="24"/>
          <w:szCs w:val="48"/>
        </w:rPr>
        <w:t>melhor resultado</w:t>
      </w:r>
      <w:r w:rsidRPr="00333FAD">
        <w:rPr>
          <w:rFonts w:ascii="Arial Narrow" w:hAnsi="Arial Narrow" w:cs="Arial"/>
          <w:sz w:val="24"/>
          <w:szCs w:val="48"/>
        </w:rPr>
        <w:t xml:space="preserve"> reapresentaria </w:t>
      </w:r>
      <w:r w:rsidR="0023023A">
        <w:rPr>
          <w:rFonts w:ascii="Arial Narrow" w:hAnsi="Arial Narrow" w:cs="Arial"/>
          <w:sz w:val="24"/>
          <w:szCs w:val="48"/>
        </w:rPr>
        <w:t>103</w:t>
      </w:r>
      <w:r w:rsidRPr="00333FAD">
        <w:rPr>
          <w:rFonts w:ascii="Arial Narrow" w:hAnsi="Arial Narrow" w:cs="Arial"/>
          <w:sz w:val="24"/>
          <w:szCs w:val="48"/>
        </w:rPr>
        <w:t>% de aumento em relação ao cenário base.</w:t>
      </w:r>
      <w:r w:rsidR="00753BAB" w:rsidRPr="00333FAD">
        <w:rPr>
          <w:rFonts w:ascii="Arial Narrow" w:hAnsi="Arial Narrow" w:cs="Arial"/>
          <w:sz w:val="24"/>
          <w:szCs w:val="48"/>
        </w:rPr>
        <w:t xml:space="preserve"> </w:t>
      </w:r>
      <w:r w:rsidR="00AF6E26" w:rsidRPr="00333FAD">
        <w:rPr>
          <w:rFonts w:ascii="Arial Narrow" w:hAnsi="Arial Narrow" w:cs="Arial"/>
          <w:sz w:val="24"/>
          <w:szCs w:val="48"/>
        </w:rPr>
        <w:t xml:space="preserve">O mercado endereçável calculado para o cenário base é de </w:t>
      </w:r>
      <w:r w:rsidR="001B261D" w:rsidRPr="00333FAD">
        <w:rPr>
          <w:rFonts w:ascii="Arial Narrow" w:hAnsi="Arial Narrow" w:cs="Arial"/>
          <w:sz w:val="24"/>
          <w:szCs w:val="48"/>
        </w:rPr>
        <w:t xml:space="preserve">R$ </w:t>
      </w:r>
      <w:r w:rsidR="00E12AB3">
        <w:rPr>
          <w:rFonts w:ascii="Arial Narrow" w:hAnsi="Arial Narrow" w:cs="Arial"/>
          <w:sz w:val="24"/>
          <w:szCs w:val="48"/>
        </w:rPr>
        <w:t>305</w:t>
      </w:r>
      <w:r w:rsidR="00AF6E26" w:rsidRPr="00333FAD">
        <w:rPr>
          <w:rFonts w:ascii="Arial Narrow" w:hAnsi="Arial Narrow" w:cs="Arial"/>
          <w:sz w:val="24"/>
          <w:szCs w:val="48"/>
        </w:rPr>
        <w:t xml:space="preserve"> milhões de reais.</w:t>
      </w:r>
    </w:p>
    <w:p w14:paraId="2CB23170" w14:textId="636C271E" w:rsidR="0040541B" w:rsidRPr="00333FAD" w:rsidRDefault="0040541B" w:rsidP="00F15F71">
      <w:pPr>
        <w:pStyle w:val="PargrafodaLista"/>
        <w:spacing w:before="240" w:after="240" w:line="240" w:lineRule="atLeast"/>
        <w:ind w:left="360"/>
        <w:jc w:val="center"/>
        <w:rPr>
          <w:rFonts w:ascii="Arial Narrow" w:hAnsi="Arial Narrow" w:cs="Arial"/>
          <w:sz w:val="28"/>
          <w:szCs w:val="52"/>
        </w:rPr>
      </w:pPr>
      <w:r w:rsidRPr="00333FAD">
        <w:rPr>
          <w:rFonts w:ascii="Arial Narrow" w:hAnsi="Arial Narrow" w:cs="Arial"/>
          <w:sz w:val="18"/>
          <w:szCs w:val="36"/>
        </w:rPr>
        <w:t>Gráfico 1.2 – Mercado Potencial em f (Penetração e Ticket Médio Anual)</w:t>
      </w:r>
    </w:p>
    <w:p w14:paraId="68B93EDD" w14:textId="19BFED44" w:rsidR="0040541B" w:rsidRPr="00333FAD" w:rsidRDefault="00E12AB3" w:rsidP="00F15F71">
      <w:pPr>
        <w:spacing w:before="240" w:after="240" w:line="240" w:lineRule="atLeast"/>
        <w:jc w:val="center"/>
        <w:rPr>
          <w:rFonts w:ascii="Arial Narrow" w:hAnsi="Arial Narrow" w:cs="Arial"/>
          <w:sz w:val="24"/>
          <w:szCs w:val="48"/>
        </w:rPr>
      </w:pPr>
      <w:r w:rsidRPr="00E12AB3">
        <w:rPr>
          <w:noProof/>
        </w:rPr>
        <w:drawing>
          <wp:inline distT="0" distB="0" distL="0" distR="0" wp14:anchorId="2FC2A85A" wp14:editId="6B62E923">
            <wp:extent cx="3999369" cy="840413"/>
            <wp:effectExtent l="0" t="0" r="127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07114" cy="842041"/>
                    </a:xfrm>
                    <a:prstGeom prst="rect">
                      <a:avLst/>
                    </a:prstGeom>
                    <a:noFill/>
                    <a:ln>
                      <a:noFill/>
                    </a:ln>
                  </pic:spPr>
                </pic:pic>
              </a:graphicData>
            </a:graphic>
          </wp:inline>
        </w:drawing>
      </w:r>
    </w:p>
    <w:p w14:paraId="22935BBC" w14:textId="77777777" w:rsidR="00753BAB" w:rsidRPr="00333FAD" w:rsidRDefault="00753BAB" w:rsidP="00F15F71">
      <w:pPr>
        <w:pStyle w:val="PargrafodaLista"/>
        <w:pBdr>
          <w:top w:val="single" w:sz="4" w:space="1" w:color="auto"/>
        </w:pBdr>
        <w:spacing w:before="240" w:after="240" w:line="240" w:lineRule="atLeast"/>
        <w:ind w:left="0"/>
        <w:rPr>
          <w:rFonts w:ascii="Arial Narrow" w:hAnsi="Arial Narrow" w:cs="Arial"/>
          <w:sz w:val="12"/>
          <w:szCs w:val="24"/>
        </w:rPr>
      </w:pPr>
      <w:r w:rsidRPr="00333FAD">
        <w:rPr>
          <w:rFonts w:ascii="Arial Narrow" w:hAnsi="Arial Narrow" w:cs="Arial"/>
          <w:sz w:val="12"/>
          <w:szCs w:val="24"/>
        </w:rPr>
        <w:t>Fonte: Elaboração Própria</w:t>
      </w:r>
    </w:p>
    <w:p w14:paraId="468EDE98" w14:textId="70DBED6B" w:rsidR="00AF6E26" w:rsidRPr="00333FAD" w:rsidRDefault="00AF6E26" w:rsidP="00AF6E26">
      <w:pPr>
        <w:spacing w:before="240" w:after="240" w:line="360" w:lineRule="auto"/>
        <w:ind w:firstLine="708"/>
        <w:jc w:val="both"/>
        <w:rPr>
          <w:rFonts w:ascii="Arial Narrow" w:hAnsi="Arial Narrow" w:cs="Arial"/>
          <w:sz w:val="24"/>
          <w:szCs w:val="48"/>
        </w:rPr>
      </w:pPr>
      <w:r w:rsidRPr="00333FAD">
        <w:rPr>
          <w:rFonts w:ascii="Arial Narrow" w:hAnsi="Arial Narrow" w:cs="Arial"/>
          <w:sz w:val="24"/>
          <w:szCs w:val="48"/>
        </w:rPr>
        <w:t xml:space="preserve">Para a estimativa de vendas por meio do canal online para prognósticos numéricos </w:t>
      </w:r>
      <w:r w:rsidR="009B7F11" w:rsidRPr="00333FAD">
        <w:rPr>
          <w:rFonts w:ascii="Arial Narrow" w:hAnsi="Arial Narrow" w:cs="Arial"/>
          <w:sz w:val="24"/>
          <w:szCs w:val="48"/>
        </w:rPr>
        <w:t>foi</w:t>
      </w:r>
      <w:r w:rsidRPr="00333FAD">
        <w:rPr>
          <w:rFonts w:ascii="Arial Narrow" w:hAnsi="Arial Narrow" w:cs="Arial"/>
          <w:sz w:val="24"/>
          <w:szCs w:val="48"/>
        </w:rPr>
        <w:t xml:space="preserve"> considerado no período inicial </w:t>
      </w:r>
      <w:r w:rsidR="0023023A">
        <w:rPr>
          <w:rFonts w:ascii="Arial Narrow" w:hAnsi="Arial Narrow" w:cs="Arial"/>
          <w:sz w:val="24"/>
          <w:szCs w:val="48"/>
        </w:rPr>
        <w:t>3</w:t>
      </w:r>
      <w:r w:rsidRPr="00333FAD">
        <w:rPr>
          <w:rFonts w:ascii="Arial Narrow" w:hAnsi="Arial Narrow" w:cs="Arial"/>
          <w:sz w:val="24"/>
          <w:szCs w:val="48"/>
        </w:rPr>
        <w:t xml:space="preserve">,5% das vendas pelo canal físico chegando a aproximadamente </w:t>
      </w:r>
      <w:r w:rsidR="0023023A">
        <w:rPr>
          <w:rFonts w:ascii="Arial Narrow" w:hAnsi="Arial Narrow" w:cs="Arial"/>
          <w:sz w:val="24"/>
          <w:szCs w:val="48"/>
        </w:rPr>
        <w:t>6,7</w:t>
      </w:r>
      <w:r w:rsidRPr="00333FAD">
        <w:rPr>
          <w:rFonts w:ascii="Arial Narrow" w:hAnsi="Arial Narrow" w:cs="Arial"/>
          <w:sz w:val="24"/>
          <w:szCs w:val="48"/>
        </w:rPr>
        <w:t>% em 2042, conforme padrões observados em operações do grupo Intralot.</w:t>
      </w:r>
    </w:p>
    <w:p w14:paraId="6B0223F0" w14:textId="4B94B95D" w:rsidR="00AF6E26" w:rsidRPr="00333FAD" w:rsidRDefault="00AF6E26" w:rsidP="00AF6E26">
      <w:pPr>
        <w:pStyle w:val="Ttulo2"/>
        <w:rPr>
          <w:b w:val="0"/>
        </w:rPr>
      </w:pPr>
      <w:bookmarkStart w:id="3" w:name="_Toc85447127"/>
      <w:r w:rsidRPr="00333FAD">
        <w:t>1.3 Apostas Esportiva de quota fixa</w:t>
      </w:r>
      <w:bookmarkEnd w:id="3"/>
    </w:p>
    <w:p w14:paraId="59BCE9F1" w14:textId="403018DC" w:rsidR="0049488B" w:rsidRDefault="001C016B" w:rsidP="001C016B">
      <w:pPr>
        <w:spacing w:before="240" w:after="240" w:line="360" w:lineRule="auto"/>
        <w:ind w:firstLine="709"/>
        <w:jc w:val="both"/>
        <w:rPr>
          <w:rFonts w:ascii="Arial Narrow" w:hAnsi="Arial Narrow" w:cs="Arial"/>
          <w:sz w:val="24"/>
          <w:szCs w:val="48"/>
        </w:rPr>
      </w:pPr>
      <w:r w:rsidRPr="00333FAD">
        <w:rPr>
          <w:rFonts w:ascii="Arial Narrow" w:hAnsi="Arial Narrow" w:cs="Arial"/>
          <w:sz w:val="24"/>
          <w:szCs w:val="48"/>
        </w:rPr>
        <w:t xml:space="preserve">Abaixo demonstramos a variação do mercado potencial da aposta esportiva de quota fixa online em função dos usuários com acesso </w:t>
      </w:r>
      <w:r w:rsidR="0049488B" w:rsidRPr="00333FAD">
        <w:rPr>
          <w:rFonts w:ascii="Arial Narrow" w:hAnsi="Arial Narrow" w:cs="Arial"/>
          <w:sz w:val="24"/>
          <w:szCs w:val="48"/>
        </w:rPr>
        <w:t>à</w:t>
      </w:r>
      <w:r w:rsidRPr="00333FAD">
        <w:rPr>
          <w:rFonts w:ascii="Arial Narrow" w:hAnsi="Arial Narrow" w:cs="Arial"/>
          <w:sz w:val="24"/>
          <w:szCs w:val="48"/>
        </w:rPr>
        <w:t xml:space="preserve"> internet e % gasto do PIB per capita, variando 5 p.p e 0,05 p.p respectivamente, para mais e para menos. </w:t>
      </w:r>
    </w:p>
    <w:p w14:paraId="401793CE" w14:textId="51692FEB" w:rsidR="001C016B" w:rsidRDefault="001C016B" w:rsidP="001C016B">
      <w:pPr>
        <w:spacing w:before="240" w:after="240" w:line="360" w:lineRule="auto"/>
        <w:ind w:firstLine="709"/>
        <w:jc w:val="both"/>
        <w:rPr>
          <w:rFonts w:ascii="Arial Narrow" w:hAnsi="Arial Narrow" w:cs="Arial"/>
          <w:sz w:val="24"/>
          <w:szCs w:val="48"/>
        </w:rPr>
      </w:pPr>
      <w:r w:rsidRPr="00333FAD">
        <w:rPr>
          <w:rFonts w:ascii="Arial Narrow" w:hAnsi="Arial Narrow" w:cs="Arial"/>
          <w:sz w:val="24"/>
          <w:szCs w:val="48"/>
        </w:rPr>
        <w:t xml:space="preserve">O pior </w:t>
      </w:r>
      <w:r w:rsidR="00C263C1" w:rsidRPr="00333FAD">
        <w:rPr>
          <w:rFonts w:ascii="Arial Narrow" w:hAnsi="Arial Narrow" w:cs="Arial"/>
          <w:sz w:val="24"/>
          <w:szCs w:val="48"/>
        </w:rPr>
        <w:t>resultado</w:t>
      </w:r>
      <w:r w:rsidRPr="00333FAD">
        <w:rPr>
          <w:rFonts w:ascii="Arial Narrow" w:hAnsi="Arial Narrow" w:cs="Arial"/>
          <w:sz w:val="24"/>
          <w:szCs w:val="48"/>
        </w:rPr>
        <w:t xml:space="preserve"> representaria uma diminuição de 67% em ralação ao cenário base e o </w:t>
      </w:r>
      <w:r w:rsidR="00C263C1" w:rsidRPr="00333FAD">
        <w:rPr>
          <w:rFonts w:ascii="Arial Narrow" w:hAnsi="Arial Narrow" w:cs="Arial"/>
          <w:sz w:val="24"/>
          <w:szCs w:val="48"/>
        </w:rPr>
        <w:t>melhor resultado</w:t>
      </w:r>
      <w:r w:rsidRPr="00333FAD">
        <w:rPr>
          <w:rFonts w:ascii="Arial Narrow" w:hAnsi="Arial Narrow" w:cs="Arial"/>
          <w:sz w:val="24"/>
          <w:szCs w:val="48"/>
        </w:rPr>
        <w:t xml:space="preserve"> reapresentaria 82% de aumento em relação ao cenário base.</w:t>
      </w:r>
      <w:r w:rsidR="00753BAB" w:rsidRPr="00333FAD">
        <w:rPr>
          <w:rFonts w:ascii="Arial Narrow" w:hAnsi="Arial Narrow" w:cs="Arial"/>
          <w:sz w:val="24"/>
          <w:szCs w:val="48"/>
        </w:rPr>
        <w:t xml:space="preserve"> </w:t>
      </w:r>
      <w:r w:rsidRPr="00333FAD">
        <w:rPr>
          <w:rFonts w:ascii="Arial Narrow" w:hAnsi="Arial Narrow" w:cs="Arial"/>
          <w:sz w:val="24"/>
          <w:szCs w:val="48"/>
        </w:rPr>
        <w:t xml:space="preserve">O mercado endereçável calculado para o cenário base é de </w:t>
      </w:r>
      <w:r w:rsidR="001B261D" w:rsidRPr="00333FAD">
        <w:rPr>
          <w:rFonts w:ascii="Arial Narrow" w:hAnsi="Arial Narrow" w:cs="Arial"/>
          <w:sz w:val="24"/>
          <w:szCs w:val="48"/>
        </w:rPr>
        <w:t xml:space="preserve">R$ </w:t>
      </w:r>
      <w:r w:rsidR="0023023A">
        <w:rPr>
          <w:rFonts w:ascii="Arial Narrow" w:hAnsi="Arial Narrow" w:cs="Arial"/>
          <w:sz w:val="24"/>
          <w:szCs w:val="48"/>
        </w:rPr>
        <w:t>2,8</w:t>
      </w:r>
      <w:r w:rsidRPr="00333FAD">
        <w:rPr>
          <w:rFonts w:ascii="Arial Narrow" w:hAnsi="Arial Narrow" w:cs="Arial"/>
          <w:sz w:val="24"/>
          <w:szCs w:val="48"/>
        </w:rPr>
        <w:t xml:space="preserve"> milhões de reais.</w:t>
      </w:r>
    </w:p>
    <w:p w14:paraId="3A0C2766" w14:textId="7F505169" w:rsidR="0049488B" w:rsidRDefault="0049488B" w:rsidP="001C016B">
      <w:pPr>
        <w:spacing w:before="240" w:after="240" w:line="360" w:lineRule="auto"/>
        <w:ind w:firstLine="709"/>
        <w:jc w:val="both"/>
        <w:rPr>
          <w:rFonts w:ascii="Arial Narrow" w:hAnsi="Arial Narrow" w:cs="Arial"/>
          <w:sz w:val="24"/>
          <w:szCs w:val="48"/>
        </w:rPr>
      </w:pPr>
    </w:p>
    <w:p w14:paraId="475035C9" w14:textId="6B2C379C" w:rsidR="0049488B" w:rsidRDefault="0049488B" w:rsidP="001C016B">
      <w:pPr>
        <w:spacing w:before="240" w:after="240" w:line="360" w:lineRule="auto"/>
        <w:ind w:firstLine="709"/>
        <w:jc w:val="both"/>
        <w:rPr>
          <w:rFonts w:ascii="Arial Narrow" w:hAnsi="Arial Narrow" w:cs="Arial"/>
          <w:sz w:val="24"/>
          <w:szCs w:val="48"/>
        </w:rPr>
      </w:pPr>
    </w:p>
    <w:p w14:paraId="1A5E427A" w14:textId="74DB2104" w:rsidR="0049488B" w:rsidRDefault="0049488B" w:rsidP="001C016B">
      <w:pPr>
        <w:spacing w:before="240" w:after="240" w:line="360" w:lineRule="auto"/>
        <w:ind w:firstLine="709"/>
        <w:jc w:val="both"/>
        <w:rPr>
          <w:rFonts w:ascii="Arial Narrow" w:hAnsi="Arial Narrow" w:cs="Arial"/>
          <w:sz w:val="24"/>
          <w:szCs w:val="48"/>
        </w:rPr>
      </w:pPr>
    </w:p>
    <w:p w14:paraId="158E7FE1" w14:textId="77777777" w:rsidR="00E12AB3" w:rsidRPr="00333FAD" w:rsidRDefault="00E12AB3" w:rsidP="001C016B">
      <w:pPr>
        <w:spacing w:before="240" w:after="240" w:line="360" w:lineRule="auto"/>
        <w:ind w:firstLine="709"/>
        <w:jc w:val="both"/>
        <w:rPr>
          <w:rFonts w:ascii="Arial Narrow" w:hAnsi="Arial Narrow" w:cs="Arial"/>
          <w:sz w:val="24"/>
          <w:szCs w:val="48"/>
        </w:rPr>
      </w:pPr>
    </w:p>
    <w:p w14:paraId="1F8BE437" w14:textId="4FB6DDE4" w:rsidR="001B261D" w:rsidRPr="00333FAD" w:rsidRDefault="001B261D" w:rsidP="00F15F71">
      <w:pPr>
        <w:spacing w:before="240" w:after="240" w:line="240" w:lineRule="atLeast"/>
        <w:jc w:val="center"/>
        <w:rPr>
          <w:rFonts w:ascii="Arial Narrow" w:hAnsi="Arial Narrow" w:cs="Arial"/>
          <w:sz w:val="28"/>
          <w:szCs w:val="52"/>
        </w:rPr>
      </w:pPr>
      <w:r w:rsidRPr="00333FAD">
        <w:rPr>
          <w:rFonts w:ascii="Arial Narrow" w:hAnsi="Arial Narrow" w:cs="Arial"/>
          <w:sz w:val="18"/>
          <w:szCs w:val="36"/>
        </w:rPr>
        <w:lastRenderedPageBreak/>
        <w:t>Gráfico 1.3 – Mercado Potencial em f (</w:t>
      </w:r>
      <w:r w:rsidR="00753BAB" w:rsidRPr="00333FAD">
        <w:rPr>
          <w:rFonts w:ascii="Arial Narrow" w:hAnsi="Arial Narrow" w:cs="Arial"/>
          <w:sz w:val="18"/>
          <w:szCs w:val="36"/>
        </w:rPr>
        <w:t>%Acesso Internet</w:t>
      </w:r>
      <w:r w:rsidRPr="00333FAD">
        <w:rPr>
          <w:rFonts w:ascii="Arial Narrow" w:hAnsi="Arial Narrow" w:cs="Arial"/>
          <w:sz w:val="18"/>
          <w:szCs w:val="36"/>
        </w:rPr>
        <w:t xml:space="preserve"> e </w:t>
      </w:r>
      <w:r w:rsidR="00753BAB" w:rsidRPr="00333FAD">
        <w:rPr>
          <w:rFonts w:ascii="Arial Narrow" w:hAnsi="Arial Narrow" w:cs="Arial"/>
          <w:sz w:val="18"/>
          <w:szCs w:val="36"/>
        </w:rPr>
        <w:t>% Gasto PIB per capita</w:t>
      </w:r>
      <w:r w:rsidRPr="00333FAD">
        <w:rPr>
          <w:rFonts w:ascii="Arial Narrow" w:hAnsi="Arial Narrow" w:cs="Arial"/>
          <w:sz w:val="18"/>
          <w:szCs w:val="36"/>
        </w:rPr>
        <w:t>)</w:t>
      </w:r>
    </w:p>
    <w:p w14:paraId="73B42E23" w14:textId="79AB6318" w:rsidR="0040541B" w:rsidRPr="00333FAD" w:rsidRDefault="0023023A" w:rsidP="00F15F71">
      <w:pPr>
        <w:spacing w:before="240" w:after="240" w:line="240" w:lineRule="atLeast"/>
        <w:jc w:val="center"/>
        <w:rPr>
          <w:rFonts w:ascii="Arial Narrow" w:hAnsi="Arial Narrow" w:cs="Arial"/>
          <w:sz w:val="24"/>
          <w:szCs w:val="48"/>
        </w:rPr>
      </w:pPr>
      <w:r w:rsidRPr="0023023A">
        <w:rPr>
          <w:noProof/>
        </w:rPr>
        <w:drawing>
          <wp:inline distT="0" distB="0" distL="0" distR="0" wp14:anchorId="5B5589DF" wp14:editId="40015994">
            <wp:extent cx="3890328" cy="918143"/>
            <wp:effectExtent l="0" t="0" r="0" b="0"/>
            <wp:docPr id="40" name="Image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901025" cy="920668"/>
                    </a:xfrm>
                    <a:prstGeom prst="rect">
                      <a:avLst/>
                    </a:prstGeom>
                    <a:noFill/>
                    <a:ln>
                      <a:noFill/>
                    </a:ln>
                  </pic:spPr>
                </pic:pic>
              </a:graphicData>
            </a:graphic>
          </wp:inline>
        </w:drawing>
      </w:r>
    </w:p>
    <w:p w14:paraId="5447EC2E" w14:textId="77777777" w:rsidR="00753BAB" w:rsidRPr="00333FAD" w:rsidRDefault="00753BAB" w:rsidP="00F15F71">
      <w:pPr>
        <w:pStyle w:val="PargrafodaLista"/>
        <w:pBdr>
          <w:top w:val="single" w:sz="4" w:space="1" w:color="auto"/>
        </w:pBdr>
        <w:spacing w:before="240" w:after="240" w:line="240" w:lineRule="atLeast"/>
        <w:ind w:left="0"/>
        <w:rPr>
          <w:rFonts w:ascii="Arial Narrow" w:hAnsi="Arial Narrow" w:cs="Arial"/>
          <w:sz w:val="12"/>
          <w:szCs w:val="24"/>
        </w:rPr>
      </w:pPr>
      <w:r w:rsidRPr="00333FAD">
        <w:rPr>
          <w:rFonts w:ascii="Arial Narrow" w:hAnsi="Arial Narrow" w:cs="Arial"/>
          <w:sz w:val="12"/>
          <w:szCs w:val="24"/>
        </w:rPr>
        <w:t>Fonte: Elaboração Própria</w:t>
      </w:r>
    </w:p>
    <w:p w14:paraId="5F6C2EB0" w14:textId="77777777" w:rsidR="00753BAB" w:rsidRPr="00333FAD" w:rsidRDefault="00753BAB" w:rsidP="009B7F11">
      <w:pPr>
        <w:spacing w:before="240" w:after="240" w:line="360" w:lineRule="auto"/>
        <w:jc w:val="center"/>
        <w:rPr>
          <w:rFonts w:ascii="Arial Narrow" w:hAnsi="Arial Narrow" w:cs="Arial"/>
          <w:sz w:val="24"/>
          <w:szCs w:val="48"/>
        </w:rPr>
      </w:pPr>
    </w:p>
    <w:p w14:paraId="624F738A" w14:textId="175EFE26" w:rsidR="00F15F71" w:rsidRPr="00333FAD" w:rsidRDefault="0023023A" w:rsidP="001C016B">
      <w:pPr>
        <w:spacing w:before="240" w:after="240" w:line="360" w:lineRule="auto"/>
        <w:ind w:firstLine="708"/>
        <w:jc w:val="both"/>
        <w:rPr>
          <w:rFonts w:ascii="Arial Narrow" w:hAnsi="Arial Narrow" w:cs="Arial"/>
          <w:sz w:val="24"/>
          <w:szCs w:val="48"/>
        </w:rPr>
      </w:pPr>
      <w:r>
        <w:rPr>
          <w:rFonts w:ascii="Arial Narrow" w:hAnsi="Arial Narrow" w:cs="Arial"/>
          <w:sz w:val="24"/>
          <w:szCs w:val="48"/>
        </w:rPr>
        <w:t xml:space="preserve">Já para </w:t>
      </w:r>
      <w:r w:rsidR="001C016B" w:rsidRPr="00333FAD">
        <w:rPr>
          <w:rFonts w:ascii="Arial Narrow" w:hAnsi="Arial Narrow" w:cs="Arial"/>
          <w:sz w:val="24"/>
          <w:szCs w:val="48"/>
        </w:rPr>
        <w:t xml:space="preserve">a projeção da arrecadação das vendas de apostas esportiva de quota fixa </w:t>
      </w:r>
      <w:r>
        <w:rPr>
          <w:rFonts w:ascii="Arial Narrow" w:hAnsi="Arial Narrow" w:cs="Arial"/>
          <w:sz w:val="24"/>
          <w:szCs w:val="48"/>
        </w:rPr>
        <w:t xml:space="preserve">em meio físico </w:t>
      </w:r>
      <w:r w:rsidR="001C016B" w:rsidRPr="00333FAD">
        <w:rPr>
          <w:rFonts w:ascii="Arial Narrow" w:hAnsi="Arial Narrow" w:cs="Arial"/>
          <w:sz w:val="24"/>
          <w:szCs w:val="48"/>
        </w:rPr>
        <w:t xml:space="preserve">consideramos o mesmo canal de vendas da loteria de prognóstico numérico </w:t>
      </w:r>
      <w:r>
        <w:rPr>
          <w:rFonts w:ascii="Arial Narrow" w:hAnsi="Arial Narrow" w:cs="Arial"/>
          <w:sz w:val="24"/>
          <w:szCs w:val="48"/>
        </w:rPr>
        <w:t xml:space="preserve">e </w:t>
      </w:r>
      <w:r w:rsidR="001C016B" w:rsidRPr="00333FAD">
        <w:rPr>
          <w:rFonts w:ascii="Arial Narrow" w:hAnsi="Arial Narrow" w:cs="Arial"/>
          <w:sz w:val="24"/>
          <w:szCs w:val="48"/>
        </w:rPr>
        <w:t>com um ticket médio por PdV de R$ 144k anual conforme observados em operações similares da Intralot na américa latina.</w:t>
      </w:r>
    </w:p>
    <w:p w14:paraId="173AA33D" w14:textId="177742D3" w:rsidR="001B261D" w:rsidRPr="00333FAD" w:rsidRDefault="001B261D" w:rsidP="001C016B">
      <w:pPr>
        <w:spacing w:before="240" w:after="240" w:line="360" w:lineRule="auto"/>
        <w:ind w:firstLine="708"/>
        <w:jc w:val="both"/>
        <w:rPr>
          <w:rFonts w:ascii="Arial Narrow" w:hAnsi="Arial Narrow" w:cs="Arial"/>
          <w:sz w:val="24"/>
          <w:szCs w:val="48"/>
        </w:rPr>
      </w:pPr>
      <w:r w:rsidRPr="00333FAD">
        <w:rPr>
          <w:rFonts w:ascii="Arial Narrow" w:hAnsi="Arial Narrow" w:cs="Arial"/>
          <w:sz w:val="24"/>
          <w:szCs w:val="48"/>
        </w:rPr>
        <w:t xml:space="preserve">Para o cálculo de sensibilidade variamos o mercado potencial em função do número de PdV e ticket médio por PdV. O mercado endereçável para o cenário base é de R$ </w:t>
      </w:r>
      <w:r w:rsidR="00E12AB3">
        <w:rPr>
          <w:rFonts w:ascii="Arial Narrow" w:hAnsi="Arial Narrow" w:cs="Arial"/>
          <w:sz w:val="24"/>
          <w:szCs w:val="48"/>
        </w:rPr>
        <w:t>487</w:t>
      </w:r>
      <w:r w:rsidRPr="00333FAD">
        <w:rPr>
          <w:rFonts w:ascii="Arial Narrow" w:hAnsi="Arial Narrow" w:cs="Arial"/>
          <w:sz w:val="24"/>
          <w:szCs w:val="48"/>
        </w:rPr>
        <w:t xml:space="preserve"> milhões.</w:t>
      </w:r>
    </w:p>
    <w:p w14:paraId="55186214" w14:textId="5B7D5750" w:rsidR="001B261D" w:rsidRPr="00333FAD" w:rsidRDefault="001B261D" w:rsidP="001B261D">
      <w:pPr>
        <w:pStyle w:val="PargrafodaLista"/>
        <w:spacing w:before="240" w:after="240" w:line="360" w:lineRule="auto"/>
        <w:ind w:left="360"/>
        <w:jc w:val="center"/>
        <w:rPr>
          <w:rFonts w:ascii="Arial Narrow" w:hAnsi="Arial Narrow" w:cs="Arial"/>
          <w:sz w:val="24"/>
          <w:szCs w:val="48"/>
        </w:rPr>
      </w:pPr>
      <w:r w:rsidRPr="00333FAD">
        <w:rPr>
          <w:rFonts w:ascii="Arial Narrow" w:hAnsi="Arial Narrow" w:cs="Arial"/>
          <w:sz w:val="16"/>
          <w:szCs w:val="32"/>
        </w:rPr>
        <w:t>Gráfico 1.3.1 – Mercado Potencial em f (</w:t>
      </w:r>
      <w:r w:rsidR="00753BAB" w:rsidRPr="00333FAD">
        <w:rPr>
          <w:rFonts w:ascii="Arial Narrow" w:hAnsi="Arial Narrow" w:cs="Arial"/>
          <w:sz w:val="16"/>
          <w:szCs w:val="32"/>
        </w:rPr>
        <w:t>Qtde PdV</w:t>
      </w:r>
      <w:r w:rsidRPr="00333FAD">
        <w:rPr>
          <w:rFonts w:ascii="Arial Narrow" w:hAnsi="Arial Narrow" w:cs="Arial"/>
          <w:sz w:val="16"/>
          <w:szCs w:val="32"/>
        </w:rPr>
        <w:t xml:space="preserve"> e Ticket Médio Anual)</w:t>
      </w:r>
    </w:p>
    <w:p w14:paraId="079B9B97" w14:textId="21238483" w:rsidR="001C016B" w:rsidRPr="00333FAD" w:rsidRDefault="00E12AB3" w:rsidP="00F15F71">
      <w:pPr>
        <w:spacing w:before="240" w:after="240" w:line="240" w:lineRule="atLeast"/>
        <w:jc w:val="center"/>
        <w:rPr>
          <w:rFonts w:ascii="Arial Narrow" w:hAnsi="Arial Narrow" w:cs="Arial"/>
          <w:sz w:val="24"/>
          <w:szCs w:val="48"/>
        </w:rPr>
      </w:pPr>
      <w:r w:rsidRPr="00E12AB3">
        <w:rPr>
          <w:noProof/>
        </w:rPr>
        <w:drawing>
          <wp:inline distT="0" distB="0" distL="0" distR="0" wp14:anchorId="2DAE7F75" wp14:editId="5CBE2364">
            <wp:extent cx="3883087" cy="799996"/>
            <wp:effectExtent l="0" t="0" r="3175" b="635"/>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912503" cy="806056"/>
                    </a:xfrm>
                    <a:prstGeom prst="rect">
                      <a:avLst/>
                    </a:prstGeom>
                    <a:noFill/>
                    <a:ln>
                      <a:noFill/>
                    </a:ln>
                  </pic:spPr>
                </pic:pic>
              </a:graphicData>
            </a:graphic>
          </wp:inline>
        </w:drawing>
      </w:r>
    </w:p>
    <w:p w14:paraId="1BD27720" w14:textId="77777777" w:rsidR="00753BAB" w:rsidRPr="00333FAD" w:rsidRDefault="00753BAB" w:rsidP="00F15F71">
      <w:pPr>
        <w:pStyle w:val="PargrafodaLista"/>
        <w:pBdr>
          <w:top w:val="single" w:sz="4" w:space="1" w:color="auto"/>
        </w:pBdr>
        <w:spacing w:before="240" w:after="240" w:line="240" w:lineRule="atLeast"/>
        <w:ind w:left="0"/>
        <w:rPr>
          <w:rFonts w:ascii="Arial Narrow" w:hAnsi="Arial Narrow" w:cs="Arial"/>
          <w:sz w:val="12"/>
          <w:szCs w:val="24"/>
        </w:rPr>
      </w:pPr>
      <w:r w:rsidRPr="00333FAD">
        <w:rPr>
          <w:rFonts w:ascii="Arial Narrow" w:hAnsi="Arial Narrow" w:cs="Arial"/>
          <w:sz w:val="12"/>
          <w:szCs w:val="24"/>
        </w:rPr>
        <w:t>Fonte: Elaboração Própria</w:t>
      </w:r>
    </w:p>
    <w:p w14:paraId="2923A76D" w14:textId="2DF652EA" w:rsidR="00C263C1" w:rsidRPr="00333FAD" w:rsidRDefault="00C263C1" w:rsidP="00C263C1">
      <w:pPr>
        <w:pStyle w:val="Ttulo2"/>
        <w:rPr>
          <w:b w:val="0"/>
        </w:rPr>
      </w:pPr>
      <w:bookmarkStart w:id="4" w:name="_Toc85447128"/>
      <w:r w:rsidRPr="00333FAD">
        <w:t xml:space="preserve">1.4 Arrecadação </w:t>
      </w:r>
      <w:r w:rsidR="003401F4" w:rsidRPr="00333FAD">
        <w:t>Bruta Anual</w:t>
      </w:r>
      <w:bookmarkEnd w:id="4"/>
    </w:p>
    <w:p w14:paraId="15F6DA74" w14:textId="2056F59D" w:rsidR="00833EA2" w:rsidRDefault="00833EA2" w:rsidP="00C263C1">
      <w:pPr>
        <w:spacing w:before="240" w:after="240" w:line="360" w:lineRule="auto"/>
        <w:ind w:firstLine="708"/>
        <w:jc w:val="both"/>
        <w:rPr>
          <w:rFonts w:ascii="Arial Narrow" w:hAnsi="Arial Narrow" w:cs="Arial"/>
          <w:sz w:val="24"/>
          <w:szCs w:val="48"/>
        </w:rPr>
      </w:pPr>
      <w:r>
        <w:rPr>
          <w:rFonts w:ascii="Arial Narrow" w:hAnsi="Arial Narrow" w:cs="Arial"/>
          <w:sz w:val="24"/>
          <w:szCs w:val="48"/>
        </w:rPr>
        <w:t xml:space="preserve">Estimamos um valor total </w:t>
      </w:r>
      <w:r w:rsidR="00804314">
        <w:rPr>
          <w:rFonts w:ascii="Arial Narrow" w:hAnsi="Arial Narrow" w:cs="Arial"/>
          <w:sz w:val="24"/>
          <w:szCs w:val="48"/>
        </w:rPr>
        <w:t xml:space="preserve">de </w:t>
      </w:r>
      <w:r w:rsidR="00707DF7">
        <w:rPr>
          <w:rFonts w:ascii="Arial Narrow" w:hAnsi="Arial Narrow" w:cs="Arial"/>
          <w:sz w:val="24"/>
          <w:szCs w:val="48"/>
        </w:rPr>
        <w:t>78,8</w:t>
      </w:r>
      <w:r>
        <w:rPr>
          <w:rFonts w:ascii="Arial Narrow" w:hAnsi="Arial Narrow" w:cs="Arial"/>
          <w:sz w:val="24"/>
          <w:szCs w:val="48"/>
        </w:rPr>
        <w:t xml:space="preserve"> bilhões de reais de arrecadação bruta para o período de concessão.</w:t>
      </w:r>
    </w:p>
    <w:p w14:paraId="49EF6F8A" w14:textId="2D28FDE4" w:rsidR="00C263C1" w:rsidRDefault="003401F4" w:rsidP="00C263C1">
      <w:pPr>
        <w:spacing w:before="240" w:after="240" w:line="360" w:lineRule="auto"/>
        <w:ind w:firstLine="708"/>
        <w:jc w:val="both"/>
        <w:rPr>
          <w:rFonts w:ascii="Arial Narrow" w:hAnsi="Arial Narrow" w:cs="Arial"/>
          <w:sz w:val="24"/>
          <w:szCs w:val="48"/>
        </w:rPr>
      </w:pPr>
      <w:r w:rsidRPr="00333FAD">
        <w:rPr>
          <w:rFonts w:ascii="Arial Narrow" w:hAnsi="Arial Narrow" w:cs="Arial"/>
          <w:sz w:val="24"/>
          <w:szCs w:val="48"/>
        </w:rPr>
        <w:t>A</w:t>
      </w:r>
      <w:r w:rsidR="00C263C1" w:rsidRPr="00333FAD">
        <w:rPr>
          <w:rFonts w:ascii="Arial Narrow" w:hAnsi="Arial Narrow" w:cs="Arial"/>
          <w:sz w:val="24"/>
          <w:szCs w:val="48"/>
        </w:rPr>
        <w:t xml:space="preserve"> planilha eletrônica que será enviada juntos aos estudos, permitem simulações de cenários, alterações de parâmetros nas receitas, custos e despesas assim como demonstra todos os reflexos </w:t>
      </w:r>
      <w:r w:rsidR="00F15F71" w:rsidRPr="00333FAD">
        <w:rPr>
          <w:rFonts w:ascii="Arial Narrow" w:hAnsi="Arial Narrow" w:cs="Arial"/>
          <w:sz w:val="24"/>
          <w:szCs w:val="48"/>
        </w:rPr>
        <w:t>envolvidos.</w:t>
      </w:r>
    </w:p>
    <w:p w14:paraId="18A0D6D1" w14:textId="77777777" w:rsidR="0049488B" w:rsidRPr="00333FAD" w:rsidRDefault="0049488B" w:rsidP="00C263C1">
      <w:pPr>
        <w:spacing w:before="240" w:after="240" w:line="360" w:lineRule="auto"/>
        <w:ind w:firstLine="708"/>
        <w:jc w:val="both"/>
        <w:rPr>
          <w:rFonts w:ascii="Arial Narrow" w:hAnsi="Arial Narrow" w:cs="Arial"/>
          <w:sz w:val="24"/>
          <w:szCs w:val="48"/>
        </w:rPr>
      </w:pPr>
    </w:p>
    <w:p w14:paraId="59B98B9E" w14:textId="647F5224" w:rsidR="00F15F71" w:rsidRPr="00333FAD" w:rsidRDefault="00F15F71" w:rsidP="00F15F71">
      <w:pPr>
        <w:spacing w:before="240" w:after="240" w:line="360" w:lineRule="auto"/>
        <w:jc w:val="center"/>
        <w:rPr>
          <w:rFonts w:ascii="Arial Narrow" w:hAnsi="Arial Narrow" w:cs="Arial"/>
          <w:sz w:val="24"/>
          <w:szCs w:val="48"/>
        </w:rPr>
      </w:pPr>
      <w:r w:rsidRPr="00333FAD">
        <w:rPr>
          <w:rFonts w:ascii="Arial Narrow" w:hAnsi="Arial Narrow" w:cs="Arial"/>
          <w:sz w:val="18"/>
          <w:szCs w:val="36"/>
        </w:rPr>
        <w:t>Gráfico 1.4: Crescimento da Arrecadação Bruta Anual</w:t>
      </w:r>
      <w:r w:rsidR="00B67896" w:rsidRPr="00333FAD">
        <w:rPr>
          <w:rFonts w:ascii="Arial Narrow" w:hAnsi="Arial Narrow" w:cs="Arial"/>
          <w:sz w:val="18"/>
          <w:szCs w:val="36"/>
        </w:rPr>
        <w:t xml:space="preserve"> </w:t>
      </w:r>
      <w:r w:rsidR="00B67896" w:rsidRPr="00333FAD">
        <w:rPr>
          <w:rFonts w:ascii="Arial Narrow" w:hAnsi="Arial Narrow" w:cs="Arial"/>
          <w:sz w:val="16"/>
          <w:szCs w:val="32"/>
        </w:rPr>
        <w:t>(em R$ Milhões)</w:t>
      </w:r>
    </w:p>
    <w:p w14:paraId="18A0634A" w14:textId="2288798B" w:rsidR="00F15F71" w:rsidRPr="00333FAD" w:rsidRDefault="00E12AB3" w:rsidP="00F15F71">
      <w:pPr>
        <w:spacing w:before="240" w:after="240" w:line="240" w:lineRule="atLeast"/>
        <w:jc w:val="center"/>
        <w:rPr>
          <w:rFonts w:ascii="Arial Narrow" w:hAnsi="Arial Narrow" w:cs="Arial"/>
          <w:sz w:val="24"/>
          <w:szCs w:val="48"/>
        </w:rPr>
      </w:pPr>
      <w:r>
        <w:rPr>
          <w:rFonts w:ascii="Arial Narrow" w:hAnsi="Arial Narrow" w:cs="Arial"/>
          <w:noProof/>
          <w:sz w:val="24"/>
          <w:szCs w:val="48"/>
        </w:rPr>
        <w:lastRenderedPageBreak/>
        <w:drawing>
          <wp:inline distT="0" distB="0" distL="0" distR="0" wp14:anchorId="572E550F" wp14:editId="5323C7FF">
            <wp:extent cx="4974781" cy="1229687"/>
            <wp:effectExtent l="0" t="0" r="0" b="889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010209" cy="1238444"/>
                    </a:xfrm>
                    <a:prstGeom prst="rect">
                      <a:avLst/>
                    </a:prstGeom>
                    <a:noFill/>
                  </pic:spPr>
                </pic:pic>
              </a:graphicData>
            </a:graphic>
          </wp:inline>
        </w:drawing>
      </w:r>
    </w:p>
    <w:p w14:paraId="162497E2" w14:textId="52260E28" w:rsidR="00F15F71" w:rsidRPr="00333FAD" w:rsidRDefault="00F15F71" w:rsidP="00F15F71">
      <w:pPr>
        <w:pStyle w:val="PargrafodaLista"/>
        <w:pBdr>
          <w:top w:val="single" w:sz="4" w:space="1" w:color="auto"/>
        </w:pBdr>
        <w:spacing w:before="240" w:after="240" w:line="360" w:lineRule="auto"/>
        <w:ind w:left="0"/>
        <w:rPr>
          <w:rFonts w:ascii="Arial Narrow" w:hAnsi="Arial Narrow" w:cs="Arial"/>
          <w:sz w:val="12"/>
          <w:szCs w:val="24"/>
        </w:rPr>
      </w:pPr>
      <w:r w:rsidRPr="00333FAD">
        <w:rPr>
          <w:rFonts w:ascii="Arial Narrow" w:hAnsi="Arial Narrow" w:cs="Arial"/>
          <w:sz w:val="12"/>
          <w:szCs w:val="24"/>
        </w:rPr>
        <w:t>Fonte: Elaboração Própria</w:t>
      </w:r>
    </w:p>
    <w:p w14:paraId="18F9ECA6" w14:textId="2E97FD2A" w:rsidR="002E0B90" w:rsidRPr="00333FAD" w:rsidRDefault="002E0B90" w:rsidP="00F15F71">
      <w:pPr>
        <w:pStyle w:val="PargrafodaLista"/>
        <w:pBdr>
          <w:top w:val="single" w:sz="4" w:space="1" w:color="auto"/>
        </w:pBdr>
        <w:spacing w:before="240" w:after="240" w:line="360" w:lineRule="auto"/>
        <w:ind w:left="0"/>
        <w:rPr>
          <w:rFonts w:ascii="Arial Narrow" w:hAnsi="Arial Narrow" w:cs="Arial"/>
          <w:sz w:val="12"/>
          <w:szCs w:val="24"/>
        </w:rPr>
      </w:pPr>
    </w:p>
    <w:p w14:paraId="53FC7A77" w14:textId="51BEB5AB" w:rsidR="008465EF" w:rsidRPr="00333FAD" w:rsidRDefault="002E0B90" w:rsidP="008465EF">
      <w:pPr>
        <w:pStyle w:val="Ttulo3"/>
      </w:pPr>
      <w:bookmarkStart w:id="5" w:name="_Toc85447129"/>
      <w:r w:rsidRPr="00333FAD">
        <w:t xml:space="preserve">1.4.1 Composição da </w:t>
      </w:r>
      <w:r w:rsidR="008465EF" w:rsidRPr="00333FAD">
        <w:t>Arrecadação 2023E vs. 2041E</w:t>
      </w:r>
      <w:bookmarkEnd w:id="5"/>
    </w:p>
    <w:p w14:paraId="61547782" w14:textId="37C621B4" w:rsidR="008465EF" w:rsidRPr="00333FAD" w:rsidRDefault="008465EF" w:rsidP="008465EF">
      <w:pPr>
        <w:spacing w:before="240" w:after="240" w:line="360" w:lineRule="auto"/>
        <w:jc w:val="center"/>
        <w:rPr>
          <w:rFonts w:ascii="Arial Narrow" w:hAnsi="Arial Narrow"/>
        </w:rPr>
      </w:pPr>
      <w:r w:rsidRPr="00333FAD">
        <w:rPr>
          <w:rFonts w:ascii="Arial Narrow" w:hAnsi="Arial Narrow" w:cs="Arial"/>
          <w:sz w:val="18"/>
          <w:szCs w:val="36"/>
        </w:rPr>
        <w:t>Gráfico 1.4: Crescimento da Arrecadação Bruta Anual</w:t>
      </w:r>
    </w:p>
    <w:p w14:paraId="57F3D028" w14:textId="5834D812" w:rsidR="008465EF" w:rsidRPr="00333FAD" w:rsidRDefault="00707DF7" w:rsidP="008465EF">
      <w:pPr>
        <w:pStyle w:val="SemEspaamento"/>
        <w:jc w:val="center"/>
        <w:rPr>
          <w:rFonts w:ascii="Arial Narrow" w:hAnsi="Arial Narrow"/>
        </w:rPr>
      </w:pPr>
      <w:r>
        <w:rPr>
          <w:rFonts w:ascii="Arial Narrow" w:hAnsi="Arial Narrow"/>
          <w:noProof/>
        </w:rPr>
        <w:drawing>
          <wp:inline distT="0" distB="0" distL="0" distR="0" wp14:anchorId="683BAB83" wp14:editId="18326634">
            <wp:extent cx="3409315" cy="1442492"/>
            <wp:effectExtent l="0" t="0" r="0" b="0"/>
            <wp:docPr id="56" name="Imagem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427940" cy="1450372"/>
                    </a:xfrm>
                    <a:prstGeom prst="rect">
                      <a:avLst/>
                    </a:prstGeom>
                    <a:noFill/>
                  </pic:spPr>
                </pic:pic>
              </a:graphicData>
            </a:graphic>
          </wp:inline>
        </w:drawing>
      </w:r>
    </w:p>
    <w:p w14:paraId="4EFE54CE" w14:textId="77777777" w:rsidR="008465EF" w:rsidRPr="00333FAD" w:rsidRDefault="008465EF" w:rsidP="008465EF">
      <w:pPr>
        <w:pStyle w:val="PargrafodaLista"/>
        <w:pBdr>
          <w:top w:val="single" w:sz="4" w:space="1" w:color="auto"/>
        </w:pBdr>
        <w:spacing w:before="240" w:after="240" w:line="360" w:lineRule="auto"/>
        <w:ind w:left="0"/>
        <w:rPr>
          <w:rFonts w:ascii="Arial Narrow" w:hAnsi="Arial Narrow" w:cs="Arial"/>
          <w:sz w:val="12"/>
          <w:szCs w:val="24"/>
        </w:rPr>
      </w:pPr>
      <w:r w:rsidRPr="00333FAD">
        <w:rPr>
          <w:rFonts w:ascii="Arial Narrow" w:hAnsi="Arial Narrow" w:cs="Arial"/>
          <w:sz w:val="12"/>
          <w:szCs w:val="24"/>
        </w:rPr>
        <w:t>Fonte: Elaboração Própria</w:t>
      </w:r>
    </w:p>
    <w:p w14:paraId="4E61B01F" w14:textId="3BCF85E5" w:rsidR="00A55CBB" w:rsidRDefault="00083B71" w:rsidP="00083B71">
      <w:pPr>
        <w:pStyle w:val="Ttulo"/>
      </w:pPr>
      <w:bookmarkStart w:id="6" w:name="_Toc85447130"/>
      <w:r>
        <w:t xml:space="preserve">2. </w:t>
      </w:r>
      <w:r w:rsidR="009A5654" w:rsidRPr="00333FAD">
        <w:t>R</w:t>
      </w:r>
      <w:r w:rsidR="00A6477F" w:rsidRPr="00333FAD">
        <w:t>e</w:t>
      </w:r>
      <w:r w:rsidR="009A5654" w:rsidRPr="00333FAD">
        <w:t>ceitas Acessórias</w:t>
      </w:r>
      <w:r w:rsidR="00427983">
        <w:t xml:space="preserve"> e Prazo de Concessão</w:t>
      </w:r>
      <w:bookmarkEnd w:id="6"/>
    </w:p>
    <w:p w14:paraId="23507344" w14:textId="5A61A6EB" w:rsidR="00427983" w:rsidRPr="00427983" w:rsidRDefault="00427983" w:rsidP="00427983">
      <w:pPr>
        <w:pStyle w:val="Ttulo"/>
      </w:pPr>
      <w:bookmarkStart w:id="7" w:name="_Toc85447131"/>
      <w:r>
        <w:t>2.1 Receitas Acessórias</w:t>
      </w:r>
      <w:bookmarkEnd w:id="7"/>
    </w:p>
    <w:p w14:paraId="3CB5AB0C" w14:textId="022C8528" w:rsidR="00A6477F" w:rsidRDefault="00A6477F" w:rsidP="00A6477F">
      <w:pPr>
        <w:spacing w:before="240" w:after="240" w:line="360" w:lineRule="auto"/>
        <w:jc w:val="both"/>
        <w:rPr>
          <w:rFonts w:ascii="Arial Narrow" w:hAnsi="Arial Narrow" w:cs="Arial"/>
          <w:sz w:val="24"/>
          <w:szCs w:val="48"/>
        </w:rPr>
      </w:pPr>
      <w:r w:rsidRPr="00333FAD">
        <w:rPr>
          <w:rFonts w:ascii="Arial Narrow" w:hAnsi="Arial Narrow" w:cs="Arial"/>
          <w:b/>
          <w:bCs/>
          <w:sz w:val="24"/>
          <w:szCs w:val="48"/>
        </w:rPr>
        <w:tab/>
      </w:r>
      <w:r w:rsidRPr="00333FAD">
        <w:rPr>
          <w:rFonts w:ascii="Arial Narrow" w:hAnsi="Arial Narrow" w:cs="Arial"/>
          <w:sz w:val="24"/>
          <w:szCs w:val="48"/>
        </w:rPr>
        <w:t xml:space="preserve">Conforme </w:t>
      </w:r>
      <w:r w:rsidR="00707DF7">
        <w:rPr>
          <w:rFonts w:ascii="Arial Narrow" w:hAnsi="Arial Narrow" w:cs="Arial"/>
          <w:sz w:val="24"/>
          <w:szCs w:val="48"/>
        </w:rPr>
        <w:t>já mencionado</w:t>
      </w:r>
      <w:r w:rsidRPr="00333FAD">
        <w:rPr>
          <w:rFonts w:ascii="Arial Narrow" w:hAnsi="Arial Narrow" w:cs="Arial"/>
          <w:sz w:val="24"/>
          <w:szCs w:val="48"/>
        </w:rPr>
        <w:t xml:space="preserve"> </w:t>
      </w:r>
      <w:r w:rsidR="00707DF7">
        <w:rPr>
          <w:rFonts w:ascii="Arial Narrow" w:hAnsi="Arial Narrow" w:cs="Arial"/>
          <w:sz w:val="24"/>
          <w:szCs w:val="48"/>
        </w:rPr>
        <w:t>n</w:t>
      </w:r>
      <w:r w:rsidRPr="00333FAD">
        <w:rPr>
          <w:rFonts w:ascii="Arial Narrow" w:hAnsi="Arial Narrow" w:cs="Arial"/>
          <w:sz w:val="24"/>
          <w:szCs w:val="48"/>
        </w:rPr>
        <w:t>este estudo, para a definição das receitas acessórias que poderão ocorrer durante o contrato, sugerimos que tal discussão se faça entre as partes durante o prazo do contrato, pois é muito difícil de mensurar estes possíveis eventos. Em caso de ocorrência destas possibilidades de receitas, obviamente de imediato deverá ser levantada a oportunidade, tanto por parte da contratada como por parte do governo e discutida em um grupo específico para a análise de viabilidade econômica, os percentuais serão definidos conforme a elaboração da estrutura do negócio para atender a demanda.</w:t>
      </w:r>
    </w:p>
    <w:p w14:paraId="2B054678" w14:textId="40C772A2" w:rsidR="00427983" w:rsidRDefault="00427983" w:rsidP="00427983">
      <w:pPr>
        <w:pStyle w:val="Ttulo2"/>
      </w:pPr>
      <w:bookmarkStart w:id="8" w:name="_Toc85447132"/>
      <w:r>
        <w:t>2.2 Do prazo de concessão</w:t>
      </w:r>
      <w:bookmarkEnd w:id="8"/>
    </w:p>
    <w:p w14:paraId="24E7114F" w14:textId="534E6BE3" w:rsidR="00427983" w:rsidRPr="00333FAD" w:rsidRDefault="00B05AEF" w:rsidP="00427983">
      <w:pPr>
        <w:spacing w:before="240" w:after="240" w:line="360" w:lineRule="auto"/>
        <w:ind w:firstLine="708"/>
        <w:jc w:val="both"/>
        <w:rPr>
          <w:rFonts w:ascii="Arial Narrow" w:hAnsi="Arial Narrow"/>
        </w:rPr>
      </w:pPr>
      <w:r>
        <w:rPr>
          <w:rFonts w:ascii="Arial Narrow" w:hAnsi="Arial Narrow" w:cs="Arial"/>
          <w:sz w:val="24"/>
          <w:szCs w:val="48"/>
        </w:rPr>
        <w:t xml:space="preserve">Conforme </w:t>
      </w:r>
      <w:r w:rsidR="0049488B">
        <w:rPr>
          <w:rFonts w:ascii="Arial Narrow" w:hAnsi="Arial Narrow" w:cs="Arial"/>
          <w:sz w:val="24"/>
          <w:szCs w:val="48"/>
        </w:rPr>
        <w:t xml:space="preserve">também </w:t>
      </w:r>
      <w:r>
        <w:rPr>
          <w:rFonts w:ascii="Arial Narrow" w:hAnsi="Arial Narrow" w:cs="Arial"/>
          <w:sz w:val="24"/>
          <w:szCs w:val="48"/>
        </w:rPr>
        <w:t>já mencionado no caderno 01, d</w:t>
      </w:r>
      <w:r w:rsidR="00427983" w:rsidRPr="00427983">
        <w:rPr>
          <w:rFonts w:ascii="Arial Narrow" w:hAnsi="Arial Narrow" w:cs="Arial"/>
          <w:sz w:val="24"/>
          <w:szCs w:val="48"/>
        </w:rPr>
        <w:t>e acordo com as premissas estudadas e projeções realizadas, sugerimos como prazo da concessão um período de investimentos de 6 meses (Pré-Operacional) iniciando em 01/07/2022 e como prazo de operação do dia 01/01/2023 até 30/06/2042, totalizando o período total em 20 anos, conforme demonstrado na tabela abaixo.</w:t>
      </w:r>
    </w:p>
    <w:p w14:paraId="4F8FD585" w14:textId="77777777" w:rsidR="00427983" w:rsidRPr="00333FAD" w:rsidRDefault="00427983" w:rsidP="00427983">
      <w:pPr>
        <w:jc w:val="center"/>
        <w:rPr>
          <w:rFonts w:ascii="Arial Narrow" w:hAnsi="Arial Narrow"/>
        </w:rPr>
      </w:pPr>
      <w:r w:rsidRPr="00333FAD">
        <w:rPr>
          <w:rFonts w:ascii="Arial Narrow" w:hAnsi="Arial Narrow"/>
          <w:noProof/>
        </w:rPr>
        <w:lastRenderedPageBreak/>
        <w:drawing>
          <wp:inline distT="0" distB="0" distL="0" distR="0" wp14:anchorId="5BFF36A4" wp14:editId="68E01DEC">
            <wp:extent cx="2854225" cy="1223239"/>
            <wp:effectExtent l="0" t="0" r="381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73362" cy="1231440"/>
                    </a:xfrm>
                    <a:prstGeom prst="rect">
                      <a:avLst/>
                    </a:prstGeom>
                    <a:noFill/>
                    <a:ln>
                      <a:noFill/>
                    </a:ln>
                  </pic:spPr>
                </pic:pic>
              </a:graphicData>
            </a:graphic>
          </wp:inline>
        </w:drawing>
      </w:r>
    </w:p>
    <w:p w14:paraId="074B6EC7" w14:textId="77777777" w:rsidR="00427983" w:rsidRPr="00333FAD" w:rsidRDefault="00427983" w:rsidP="00427983">
      <w:pPr>
        <w:pStyle w:val="PargrafodaLista"/>
        <w:pBdr>
          <w:top w:val="single" w:sz="4" w:space="1" w:color="auto"/>
        </w:pBdr>
        <w:spacing w:before="240" w:after="240" w:line="360" w:lineRule="auto"/>
        <w:ind w:left="0"/>
        <w:rPr>
          <w:rFonts w:ascii="Arial Narrow" w:hAnsi="Arial Narrow" w:cs="Arial"/>
          <w:sz w:val="12"/>
          <w:szCs w:val="24"/>
        </w:rPr>
      </w:pPr>
      <w:r w:rsidRPr="00333FAD">
        <w:rPr>
          <w:rFonts w:ascii="Arial Narrow" w:hAnsi="Arial Narrow" w:cs="Arial"/>
          <w:sz w:val="12"/>
          <w:szCs w:val="24"/>
        </w:rPr>
        <w:t>Fonte: Elaboração Própria</w:t>
      </w:r>
    </w:p>
    <w:p w14:paraId="27C8DB85" w14:textId="7551FB91" w:rsidR="00D5583C" w:rsidRPr="00333FAD" w:rsidRDefault="00083B71" w:rsidP="00083B71">
      <w:pPr>
        <w:pStyle w:val="Ttulo"/>
      </w:pPr>
      <w:bookmarkStart w:id="9" w:name="_Toc85447133"/>
      <w:r>
        <w:t xml:space="preserve">3. </w:t>
      </w:r>
      <w:r w:rsidR="00625ABE" w:rsidRPr="00333FAD">
        <w:t>Investimentos pré-operacionais e Cronograma de Implantação</w:t>
      </w:r>
      <w:bookmarkEnd w:id="9"/>
    </w:p>
    <w:p w14:paraId="75D0B329" w14:textId="2E1094AA" w:rsidR="00625ABE" w:rsidRPr="00333FAD" w:rsidRDefault="00625ABE" w:rsidP="00625ABE">
      <w:pPr>
        <w:spacing w:line="360" w:lineRule="auto"/>
        <w:ind w:left="357" w:firstLine="709"/>
        <w:rPr>
          <w:rFonts w:ascii="Arial Narrow" w:hAnsi="Arial Narrow" w:cs="Arial"/>
          <w:sz w:val="24"/>
          <w:szCs w:val="48"/>
        </w:rPr>
      </w:pPr>
      <w:r w:rsidRPr="00333FAD">
        <w:rPr>
          <w:rFonts w:ascii="Arial Narrow" w:hAnsi="Arial Narrow" w:cs="Arial"/>
          <w:sz w:val="24"/>
          <w:szCs w:val="48"/>
        </w:rPr>
        <w:t>Demonstraremos neste tópico todos os gastos pré-operacionais necessários para a implantação da operação, assim como o cronograma contendo as atividades, subatividades e descrição analítica de cada etapa.</w:t>
      </w:r>
    </w:p>
    <w:p w14:paraId="4D2414E6" w14:textId="2AA90606" w:rsidR="00625ABE" w:rsidRPr="00083B71" w:rsidRDefault="00083B71" w:rsidP="00083B71">
      <w:pPr>
        <w:pStyle w:val="Ttulo2"/>
      </w:pPr>
      <w:bookmarkStart w:id="10" w:name="_Toc85447134"/>
      <w:r>
        <w:t xml:space="preserve">3.1 </w:t>
      </w:r>
      <w:r w:rsidR="00625ABE" w:rsidRPr="00083B71">
        <w:t>Investimentos pré-operacionais</w:t>
      </w:r>
      <w:bookmarkEnd w:id="10"/>
    </w:p>
    <w:p w14:paraId="7BE7B9E3" w14:textId="3B760453" w:rsidR="00625ABE" w:rsidRPr="00333FAD" w:rsidRDefault="008D23F1" w:rsidP="0027530F">
      <w:pPr>
        <w:spacing w:before="240" w:after="240" w:line="360" w:lineRule="auto"/>
        <w:ind w:left="357" w:firstLine="709"/>
        <w:jc w:val="both"/>
        <w:rPr>
          <w:rFonts w:ascii="Arial Narrow" w:hAnsi="Arial Narrow" w:cs="Arial"/>
          <w:sz w:val="24"/>
          <w:szCs w:val="48"/>
        </w:rPr>
      </w:pPr>
      <w:r w:rsidRPr="00333FAD">
        <w:rPr>
          <w:rFonts w:ascii="Arial Narrow" w:hAnsi="Arial Narrow" w:cs="Arial"/>
          <w:sz w:val="24"/>
          <w:szCs w:val="48"/>
        </w:rPr>
        <w:t xml:space="preserve">Abaixo relacionamos </w:t>
      </w:r>
      <w:r w:rsidR="0027530F" w:rsidRPr="00333FAD">
        <w:rPr>
          <w:rFonts w:ascii="Arial Narrow" w:hAnsi="Arial Narrow" w:cs="Arial"/>
          <w:sz w:val="24"/>
          <w:szCs w:val="48"/>
        </w:rPr>
        <w:t>de forma sintética, ou seja,</w:t>
      </w:r>
      <w:r w:rsidR="00C22201" w:rsidRPr="00333FAD">
        <w:rPr>
          <w:rFonts w:ascii="Arial Narrow" w:hAnsi="Arial Narrow" w:cs="Arial"/>
          <w:sz w:val="24"/>
          <w:szCs w:val="48"/>
        </w:rPr>
        <w:t xml:space="preserve"> </w:t>
      </w:r>
      <w:r w:rsidRPr="00333FAD">
        <w:rPr>
          <w:rFonts w:ascii="Arial Narrow" w:hAnsi="Arial Narrow" w:cs="Arial"/>
          <w:sz w:val="24"/>
          <w:szCs w:val="48"/>
        </w:rPr>
        <w:t xml:space="preserve">por grupo de despesas e tipos de ativo </w:t>
      </w:r>
      <w:r w:rsidR="0027530F" w:rsidRPr="00333FAD">
        <w:rPr>
          <w:rFonts w:ascii="Arial Narrow" w:hAnsi="Arial Narrow" w:cs="Arial"/>
          <w:sz w:val="24"/>
          <w:szCs w:val="48"/>
        </w:rPr>
        <w:t>fixo</w:t>
      </w:r>
      <w:r w:rsidRPr="00333FAD">
        <w:rPr>
          <w:rFonts w:ascii="Arial Narrow" w:hAnsi="Arial Narrow" w:cs="Arial"/>
          <w:sz w:val="24"/>
          <w:szCs w:val="48"/>
        </w:rPr>
        <w:t xml:space="preserve"> (Manutenção e Operação) para o período pré-operacional</w:t>
      </w:r>
      <w:r w:rsidR="00707DF7">
        <w:rPr>
          <w:rFonts w:ascii="Arial Narrow" w:hAnsi="Arial Narrow" w:cs="Arial"/>
          <w:sz w:val="24"/>
          <w:szCs w:val="48"/>
        </w:rPr>
        <w:t>.</w:t>
      </w:r>
    </w:p>
    <w:p w14:paraId="7CE4AD4B" w14:textId="63681962" w:rsidR="0027530F" w:rsidRPr="00333FAD" w:rsidRDefault="0027530F" w:rsidP="0027530F">
      <w:pPr>
        <w:pStyle w:val="Ttulo3"/>
      </w:pPr>
      <w:bookmarkStart w:id="11" w:name="_Toc85447135"/>
      <w:r w:rsidRPr="00333FAD">
        <w:t>3.1.1 CapEx (</w:t>
      </w:r>
      <w:r w:rsidR="001F50D5">
        <w:t>Pré-Operacional</w:t>
      </w:r>
      <w:r w:rsidRPr="00333FAD">
        <w:t>)</w:t>
      </w:r>
      <w:bookmarkEnd w:id="11"/>
    </w:p>
    <w:p w14:paraId="28E8E9FC" w14:textId="1AF865D4" w:rsidR="00EC6158" w:rsidRPr="00333FAD" w:rsidRDefault="0058589D" w:rsidP="00AD244E">
      <w:pPr>
        <w:spacing w:before="240" w:after="240" w:line="360" w:lineRule="auto"/>
        <w:ind w:left="357" w:firstLine="709"/>
        <w:jc w:val="both"/>
        <w:rPr>
          <w:rFonts w:ascii="Arial Narrow" w:hAnsi="Arial Narrow" w:cs="Arial"/>
          <w:sz w:val="24"/>
          <w:szCs w:val="48"/>
        </w:rPr>
      </w:pPr>
      <w:r>
        <w:rPr>
          <w:rFonts w:ascii="Arial Narrow" w:hAnsi="Arial Narrow" w:cs="Arial"/>
          <w:sz w:val="24"/>
          <w:szCs w:val="48"/>
        </w:rPr>
        <w:t xml:space="preserve">Estimamos um gasto total de </w:t>
      </w:r>
      <w:r w:rsidR="00707DF7">
        <w:rPr>
          <w:rFonts w:ascii="Arial Narrow" w:hAnsi="Arial Narrow" w:cs="Arial"/>
          <w:sz w:val="24"/>
          <w:szCs w:val="48"/>
        </w:rPr>
        <w:t>161,8</w:t>
      </w:r>
      <w:r>
        <w:rPr>
          <w:rFonts w:ascii="Arial Narrow" w:hAnsi="Arial Narrow" w:cs="Arial"/>
          <w:sz w:val="24"/>
          <w:szCs w:val="48"/>
        </w:rPr>
        <w:t xml:space="preserve"> milhões de reais</w:t>
      </w:r>
      <w:r w:rsidR="0027530F" w:rsidRPr="00333FAD">
        <w:rPr>
          <w:rFonts w:ascii="Arial Narrow" w:hAnsi="Arial Narrow" w:cs="Arial"/>
          <w:sz w:val="24"/>
          <w:szCs w:val="48"/>
        </w:rPr>
        <w:t xml:space="preserve"> como investimentos </w:t>
      </w:r>
      <w:r w:rsidR="00AD244E">
        <w:rPr>
          <w:rFonts w:ascii="Arial Narrow" w:hAnsi="Arial Narrow" w:cs="Arial"/>
          <w:sz w:val="24"/>
          <w:szCs w:val="48"/>
        </w:rPr>
        <w:t>necessários</w:t>
      </w:r>
      <w:r>
        <w:rPr>
          <w:rFonts w:ascii="Arial Narrow" w:hAnsi="Arial Narrow" w:cs="Arial"/>
          <w:sz w:val="24"/>
          <w:szCs w:val="48"/>
        </w:rPr>
        <w:t xml:space="preserve"> para os </w:t>
      </w:r>
      <w:r w:rsidR="0027530F" w:rsidRPr="00333FAD">
        <w:rPr>
          <w:rFonts w:ascii="Arial Narrow" w:hAnsi="Arial Narrow" w:cs="Arial"/>
          <w:sz w:val="24"/>
          <w:szCs w:val="48"/>
        </w:rPr>
        <w:t>primeiros 6 meses de operação</w:t>
      </w:r>
      <w:r w:rsidR="0049488B">
        <w:rPr>
          <w:rFonts w:ascii="Arial Narrow" w:hAnsi="Arial Narrow" w:cs="Arial"/>
          <w:sz w:val="24"/>
          <w:szCs w:val="48"/>
        </w:rPr>
        <w:t xml:space="preserve"> divididos da seguinte forma:</w:t>
      </w:r>
    </w:p>
    <w:p w14:paraId="5AB7EABC" w14:textId="3DCD40E5" w:rsidR="0027530F" w:rsidRPr="00333FAD" w:rsidRDefault="0027530F" w:rsidP="00EC6158">
      <w:pPr>
        <w:spacing w:before="240" w:after="240" w:line="360" w:lineRule="auto"/>
        <w:jc w:val="center"/>
        <w:rPr>
          <w:rFonts w:ascii="Arial Narrow" w:hAnsi="Arial Narrow"/>
        </w:rPr>
      </w:pPr>
      <w:r w:rsidRPr="00333FAD">
        <w:rPr>
          <w:rFonts w:ascii="Arial Narrow" w:hAnsi="Arial Narrow" w:cs="Arial"/>
          <w:sz w:val="18"/>
          <w:szCs w:val="36"/>
        </w:rPr>
        <w:t xml:space="preserve">Tabela 3.1.1: Investimento </w:t>
      </w:r>
      <w:r w:rsidR="001F50D5">
        <w:rPr>
          <w:rFonts w:ascii="Arial Narrow" w:hAnsi="Arial Narrow" w:cs="Arial"/>
          <w:sz w:val="18"/>
          <w:szCs w:val="36"/>
        </w:rPr>
        <w:t>CAPEX</w:t>
      </w:r>
      <w:r w:rsidRPr="00333FAD">
        <w:rPr>
          <w:rFonts w:ascii="Arial Narrow" w:hAnsi="Arial Narrow" w:cs="Arial"/>
          <w:sz w:val="18"/>
          <w:szCs w:val="36"/>
        </w:rPr>
        <w:t xml:space="preserve"> (Pré-operacional)</w:t>
      </w:r>
    </w:p>
    <w:p w14:paraId="179930E3" w14:textId="1B81C0D6" w:rsidR="0027530F" w:rsidRPr="00333FAD" w:rsidRDefault="00707DF7" w:rsidP="0027530F">
      <w:pPr>
        <w:spacing w:before="240" w:after="240" w:line="360" w:lineRule="auto"/>
        <w:jc w:val="center"/>
        <w:rPr>
          <w:rFonts w:ascii="Arial Narrow" w:hAnsi="Arial Narrow" w:cs="Arial"/>
          <w:sz w:val="24"/>
          <w:szCs w:val="48"/>
        </w:rPr>
      </w:pPr>
      <w:r w:rsidRPr="00707DF7">
        <w:rPr>
          <w:noProof/>
        </w:rPr>
        <w:drawing>
          <wp:inline distT="0" distB="0" distL="0" distR="0" wp14:anchorId="060440F8" wp14:editId="2D2BE4EF">
            <wp:extent cx="3028950" cy="1246800"/>
            <wp:effectExtent l="0" t="0" r="0" b="0"/>
            <wp:docPr id="63" name="Imagem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040767" cy="1251664"/>
                    </a:xfrm>
                    <a:prstGeom prst="rect">
                      <a:avLst/>
                    </a:prstGeom>
                    <a:noFill/>
                    <a:ln>
                      <a:noFill/>
                    </a:ln>
                  </pic:spPr>
                </pic:pic>
              </a:graphicData>
            </a:graphic>
          </wp:inline>
        </w:drawing>
      </w:r>
    </w:p>
    <w:p w14:paraId="09467517" w14:textId="77777777" w:rsidR="0027530F" w:rsidRPr="00333FAD" w:rsidRDefault="0027530F" w:rsidP="0027530F">
      <w:pPr>
        <w:pStyle w:val="PargrafodaLista"/>
        <w:pBdr>
          <w:top w:val="single" w:sz="4" w:space="1" w:color="auto"/>
        </w:pBdr>
        <w:spacing w:before="240" w:after="240" w:line="360" w:lineRule="auto"/>
        <w:ind w:left="0"/>
        <w:rPr>
          <w:rFonts w:ascii="Arial Narrow" w:hAnsi="Arial Narrow" w:cs="Arial"/>
          <w:sz w:val="12"/>
          <w:szCs w:val="24"/>
        </w:rPr>
      </w:pPr>
      <w:r w:rsidRPr="00333FAD">
        <w:rPr>
          <w:rFonts w:ascii="Arial Narrow" w:hAnsi="Arial Narrow" w:cs="Arial"/>
          <w:sz w:val="12"/>
          <w:szCs w:val="24"/>
        </w:rPr>
        <w:t>Fonte: Elaboração Própria</w:t>
      </w:r>
    </w:p>
    <w:p w14:paraId="02D995A6" w14:textId="3D020D2A" w:rsidR="0027530F" w:rsidRDefault="0027530F" w:rsidP="0027530F">
      <w:pPr>
        <w:spacing w:before="240" w:after="240" w:line="360" w:lineRule="auto"/>
        <w:jc w:val="center"/>
        <w:rPr>
          <w:rFonts w:ascii="Arial Narrow" w:hAnsi="Arial Narrow" w:cs="Arial"/>
          <w:sz w:val="18"/>
          <w:szCs w:val="36"/>
        </w:rPr>
      </w:pPr>
      <w:r w:rsidRPr="00333FAD">
        <w:rPr>
          <w:rFonts w:ascii="Arial Narrow" w:hAnsi="Arial Narrow" w:cs="Arial"/>
          <w:sz w:val="18"/>
          <w:szCs w:val="36"/>
        </w:rPr>
        <w:t>Tabela 3.1.</w:t>
      </w:r>
      <w:r w:rsidR="00C765E2" w:rsidRPr="00333FAD">
        <w:rPr>
          <w:rFonts w:ascii="Arial Narrow" w:hAnsi="Arial Narrow" w:cs="Arial"/>
          <w:sz w:val="18"/>
          <w:szCs w:val="36"/>
        </w:rPr>
        <w:t>2</w:t>
      </w:r>
      <w:r w:rsidRPr="00333FAD">
        <w:rPr>
          <w:rFonts w:ascii="Arial Narrow" w:hAnsi="Arial Narrow" w:cs="Arial"/>
          <w:sz w:val="18"/>
          <w:szCs w:val="36"/>
        </w:rPr>
        <w:t xml:space="preserve">: </w:t>
      </w:r>
      <w:r w:rsidR="00C765E2" w:rsidRPr="00333FAD">
        <w:rPr>
          <w:rFonts w:ascii="Arial Narrow" w:hAnsi="Arial Narrow" w:cs="Arial"/>
          <w:sz w:val="18"/>
          <w:szCs w:val="36"/>
        </w:rPr>
        <w:t>Despesas pré-operacionais</w:t>
      </w:r>
    </w:p>
    <w:p w14:paraId="21801EF6" w14:textId="1FB499A7" w:rsidR="0027530F" w:rsidRPr="00333FAD" w:rsidRDefault="00707DF7" w:rsidP="0058589D">
      <w:pPr>
        <w:spacing w:before="240" w:after="240" w:line="360" w:lineRule="auto"/>
        <w:jc w:val="center"/>
        <w:rPr>
          <w:rFonts w:ascii="Arial Narrow" w:hAnsi="Arial Narrow"/>
        </w:rPr>
      </w:pPr>
      <w:r w:rsidRPr="00707DF7">
        <w:rPr>
          <w:noProof/>
        </w:rPr>
        <w:lastRenderedPageBreak/>
        <w:drawing>
          <wp:inline distT="0" distB="0" distL="0" distR="0" wp14:anchorId="1A45E597" wp14:editId="14840ECC">
            <wp:extent cx="2643187" cy="1292355"/>
            <wp:effectExtent l="0" t="0" r="5080" b="0"/>
            <wp:docPr id="64" name="Imagem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650813" cy="1296084"/>
                    </a:xfrm>
                    <a:prstGeom prst="rect">
                      <a:avLst/>
                    </a:prstGeom>
                    <a:noFill/>
                    <a:ln>
                      <a:noFill/>
                    </a:ln>
                  </pic:spPr>
                </pic:pic>
              </a:graphicData>
            </a:graphic>
          </wp:inline>
        </w:drawing>
      </w:r>
    </w:p>
    <w:p w14:paraId="5B5C4EF1" w14:textId="038E2B5C" w:rsidR="0027530F" w:rsidRPr="00333FAD" w:rsidRDefault="0027530F" w:rsidP="0027530F">
      <w:pPr>
        <w:pStyle w:val="PargrafodaLista"/>
        <w:pBdr>
          <w:top w:val="single" w:sz="4" w:space="1" w:color="auto"/>
        </w:pBdr>
        <w:spacing w:before="240" w:after="240" w:line="360" w:lineRule="auto"/>
        <w:ind w:left="0"/>
        <w:rPr>
          <w:rFonts w:ascii="Arial Narrow" w:hAnsi="Arial Narrow" w:cs="Arial"/>
          <w:sz w:val="12"/>
          <w:szCs w:val="24"/>
        </w:rPr>
      </w:pPr>
      <w:r w:rsidRPr="00333FAD">
        <w:rPr>
          <w:rFonts w:ascii="Arial Narrow" w:hAnsi="Arial Narrow" w:cs="Arial"/>
          <w:sz w:val="12"/>
          <w:szCs w:val="24"/>
        </w:rPr>
        <w:t>Fonte: Elaboração Própria</w:t>
      </w:r>
    </w:p>
    <w:p w14:paraId="11BEE31C" w14:textId="1C6298B9" w:rsidR="001F7BB3" w:rsidRPr="00333FAD" w:rsidRDefault="001F7BB3" w:rsidP="001F7BB3">
      <w:pPr>
        <w:pStyle w:val="Ttulo3"/>
      </w:pPr>
      <w:bookmarkStart w:id="12" w:name="_Toc85447136"/>
      <w:r w:rsidRPr="00333FAD">
        <w:t>3.1.3 Quantidade mínima de PdV para o início de operação.</w:t>
      </w:r>
      <w:bookmarkEnd w:id="12"/>
    </w:p>
    <w:p w14:paraId="0C531812" w14:textId="4174CED3" w:rsidR="001F7BB3" w:rsidRPr="00333FAD" w:rsidRDefault="001F7BB3" w:rsidP="001F7BB3">
      <w:pPr>
        <w:spacing w:before="240" w:after="240" w:line="360" w:lineRule="auto"/>
        <w:ind w:firstLine="708"/>
        <w:jc w:val="both"/>
        <w:rPr>
          <w:rFonts w:ascii="Arial Narrow" w:hAnsi="Arial Narrow" w:cs="Arial"/>
          <w:sz w:val="24"/>
          <w:szCs w:val="48"/>
        </w:rPr>
      </w:pPr>
      <w:r w:rsidRPr="00333FAD">
        <w:rPr>
          <w:rFonts w:ascii="Arial Narrow" w:hAnsi="Arial Narrow"/>
        </w:rPr>
        <w:tab/>
      </w:r>
      <w:r w:rsidRPr="00333FAD">
        <w:rPr>
          <w:rFonts w:ascii="Arial Narrow" w:hAnsi="Arial Narrow" w:cs="Arial"/>
          <w:sz w:val="24"/>
          <w:szCs w:val="48"/>
        </w:rPr>
        <w:t xml:space="preserve">É necessária uma rede mínima de </w:t>
      </w:r>
      <w:r w:rsidR="00707DF7">
        <w:rPr>
          <w:rFonts w:ascii="Arial Narrow" w:hAnsi="Arial Narrow" w:cs="Arial"/>
          <w:sz w:val="24"/>
          <w:szCs w:val="48"/>
        </w:rPr>
        <w:t>2.625</w:t>
      </w:r>
      <w:r w:rsidRPr="00333FAD">
        <w:rPr>
          <w:rFonts w:ascii="Arial Narrow" w:hAnsi="Arial Narrow" w:cs="Arial"/>
          <w:sz w:val="24"/>
          <w:szCs w:val="48"/>
        </w:rPr>
        <w:t xml:space="preserve"> PdV credenciados e ativos para o início da operação, ou seja, até dia 31/12/2022 os PdV deverão estar com todos os equipamentos disponíveis para a comercialização dos </w:t>
      </w:r>
      <w:r w:rsidR="00EC6158" w:rsidRPr="00333FAD">
        <w:rPr>
          <w:rFonts w:ascii="Arial Narrow" w:hAnsi="Arial Narrow" w:cs="Arial"/>
          <w:sz w:val="24"/>
          <w:szCs w:val="48"/>
        </w:rPr>
        <w:t>jogos,</w:t>
      </w:r>
      <w:r w:rsidRPr="00333FAD">
        <w:rPr>
          <w:rFonts w:ascii="Arial Narrow" w:hAnsi="Arial Narrow" w:cs="Arial"/>
          <w:sz w:val="24"/>
          <w:szCs w:val="48"/>
        </w:rPr>
        <w:t xml:space="preserve"> material publicitário instalados e operadores treinados.</w:t>
      </w:r>
    </w:p>
    <w:p w14:paraId="57382945" w14:textId="16883399" w:rsidR="00EA356B" w:rsidRPr="00333FAD" w:rsidRDefault="00083B71" w:rsidP="00083B71">
      <w:pPr>
        <w:pStyle w:val="Ttulo"/>
      </w:pPr>
      <w:bookmarkStart w:id="13" w:name="_Toc85447137"/>
      <w:r>
        <w:t xml:space="preserve">4. </w:t>
      </w:r>
      <w:r w:rsidR="00EA356B" w:rsidRPr="00333FAD">
        <w:t>Cronograma de Implantação</w:t>
      </w:r>
      <w:bookmarkEnd w:id="13"/>
    </w:p>
    <w:p w14:paraId="37E6D543" w14:textId="38123EEC" w:rsidR="0049488B" w:rsidRDefault="00EA356B" w:rsidP="00EA356B">
      <w:pPr>
        <w:spacing w:before="240" w:after="240" w:line="360" w:lineRule="auto"/>
        <w:ind w:firstLine="708"/>
        <w:jc w:val="both"/>
        <w:rPr>
          <w:rFonts w:ascii="Arial Narrow" w:hAnsi="Arial Narrow" w:cs="Arial"/>
          <w:sz w:val="24"/>
          <w:szCs w:val="48"/>
        </w:rPr>
      </w:pPr>
      <w:r w:rsidRPr="00333FAD">
        <w:rPr>
          <w:rFonts w:ascii="Arial Narrow" w:hAnsi="Arial Narrow"/>
        </w:rPr>
        <w:tab/>
      </w:r>
      <w:r w:rsidRPr="00333FAD">
        <w:rPr>
          <w:rFonts w:ascii="Arial Narrow" w:hAnsi="Arial Narrow" w:cs="Arial"/>
          <w:sz w:val="24"/>
          <w:szCs w:val="48"/>
        </w:rPr>
        <w:t xml:space="preserve">Abaixo </w:t>
      </w:r>
      <w:r w:rsidR="0049488B">
        <w:rPr>
          <w:rFonts w:ascii="Arial Narrow" w:hAnsi="Arial Narrow" w:cs="Arial"/>
          <w:sz w:val="24"/>
          <w:szCs w:val="48"/>
        </w:rPr>
        <w:t xml:space="preserve">demonstramos </w:t>
      </w:r>
      <w:r w:rsidRPr="00333FAD">
        <w:rPr>
          <w:rFonts w:ascii="Arial Narrow" w:hAnsi="Arial Narrow" w:cs="Arial"/>
          <w:sz w:val="24"/>
          <w:szCs w:val="48"/>
        </w:rPr>
        <w:t xml:space="preserve">o cronograma das atividades necessárias para a implantação do sistema de jogos no estado de </w:t>
      </w:r>
      <w:r w:rsidR="00A93B17">
        <w:rPr>
          <w:rFonts w:ascii="Arial Narrow" w:hAnsi="Arial Narrow" w:cs="Arial"/>
          <w:sz w:val="24"/>
          <w:szCs w:val="48"/>
        </w:rPr>
        <w:t>São Paulo</w:t>
      </w:r>
      <w:r w:rsidRPr="00333FAD">
        <w:rPr>
          <w:rFonts w:ascii="Arial Narrow" w:hAnsi="Arial Narrow" w:cs="Arial"/>
          <w:sz w:val="24"/>
          <w:szCs w:val="48"/>
        </w:rPr>
        <w:t xml:space="preserve">. </w:t>
      </w:r>
    </w:p>
    <w:p w14:paraId="70212886" w14:textId="392F4593" w:rsidR="00EA356B" w:rsidRPr="00333FAD" w:rsidRDefault="00911A14" w:rsidP="00EA356B">
      <w:pPr>
        <w:spacing w:before="240" w:after="240" w:line="360" w:lineRule="auto"/>
        <w:ind w:firstLine="708"/>
        <w:jc w:val="both"/>
        <w:rPr>
          <w:rFonts w:ascii="Arial Narrow" w:hAnsi="Arial Narrow" w:cs="Arial"/>
          <w:sz w:val="24"/>
          <w:szCs w:val="48"/>
        </w:rPr>
      </w:pPr>
      <w:r w:rsidRPr="00333FAD">
        <w:rPr>
          <w:rFonts w:ascii="Arial Narrow" w:hAnsi="Arial Narrow" w:cs="Arial"/>
          <w:sz w:val="24"/>
          <w:szCs w:val="48"/>
        </w:rPr>
        <w:t xml:space="preserve">Os custos dos profissionais e investimentos necessários </w:t>
      </w:r>
      <w:r w:rsidR="00EA356B" w:rsidRPr="00333FAD">
        <w:rPr>
          <w:rFonts w:ascii="Arial Narrow" w:hAnsi="Arial Narrow" w:cs="Arial"/>
          <w:sz w:val="24"/>
          <w:szCs w:val="48"/>
        </w:rPr>
        <w:t>estão inclusos nas despesas</w:t>
      </w:r>
      <w:r w:rsidR="0049488B">
        <w:rPr>
          <w:rFonts w:ascii="Arial Narrow" w:hAnsi="Arial Narrow" w:cs="Arial"/>
          <w:sz w:val="24"/>
          <w:szCs w:val="48"/>
        </w:rPr>
        <w:t xml:space="preserve"> pré-operacionais</w:t>
      </w:r>
      <w:r w:rsidR="00EA356B" w:rsidRPr="00333FAD">
        <w:rPr>
          <w:rFonts w:ascii="Arial Narrow" w:hAnsi="Arial Narrow" w:cs="Arial"/>
          <w:sz w:val="24"/>
          <w:szCs w:val="48"/>
        </w:rPr>
        <w:t xml:space="preserve"> e investimentos de ativo fixo abordados no tópico 3.1</w:t>
      </w:r>
      <w:r w:rsidR="0049488B">
        <w:rPr>
          <w:rFonts w:ascii="Arial Narrow" w:hAnsi="Arial Narrow" w:cs="Arial"/>
          <w:sz w:val="24"/>
          <w:szCs w:val="48"/>
        </w:rPr>
        <w:t>”</w:t>
      </w:r>
      <w:r w:rsidR="00EA356B" w:rsidRPr="00333FAD">
        <w:rPr>
          <w:rFonts w:ascii="Arial Narrow" w:hAnsi="Arial Narrow" w:cs="Arial"/>
          <w:sz w:val="24"/>
          <w:szCs w:val="48"/>
        </w:rPr>
        <w:t xml:space="preserve"> Investimentos pré-operacionais</w:t>
      </w:r>
      <w:r w:rsidR="0049488B">
        <w:rPr>
          <w:rFonts w:ascii="Arial Narrow" w:hAnsi="Arial Narrow" w:cs="Arial"/>
          <w:sz w:val="24"/>
          <w:szCs w:val="48"/>
        </w:rPr>
        <w:t>”</w:t>
      </w:r>
      <w:r w:rsidR="00EA356B" w:rsidRPr="00333FAD">
        <w:rPr>
          <w:rFonts w:ascii="Arial Narrow" w:hAnsi="Arial Narrow" w:cs="Arial"/>
          <w:sz w:val="24"/>
          <w:szCs w:val="48"/>
        </w:rPr>
        <w:t xml:space="preserve"> e detalhados em planilha </w:t>
      </w:r>
      <w:r w:rsidRPr="00333FAD">
        <w:rPr>
          <w:rFonts w:ascii="Arial Narrow" w:hAnsi="Arial Narrow" w:cs="Arial"/>
          <w:sz w:val="24"/>
          <w:szCs w:val="48"/>
        </w:rPr>
        <w:t>eletrônica</w:t>
      </w:r>
      <w:r w:rsidR="00EA356B" w:rsidRPr="00333FAD">
        <w:rPr>
          <w:rFonts w:ascii="Arial Narrow" w:hAnsi="Arial Narrow" w:cs="Arial"/>
          <w:sz w:val="24"/>
          <w:szCs w:val="48"/>
        </w:rPr>
        <w:t xml:space="preserve"> que será enviada </w:t>
      </w:r>
      <w:r w:rsidR="0049488B">
        <w:rPr>
          <w:rFonts w:ascii="Arial Narrow" w:hAnsi="Arial Narrow" w:cs="Arial"/>
          <w:sz w:val="24"/>
          <w:szCs w:val="48"/>
        </w:rPr>
        <w:t>em</w:t>
      </w:r>
      <w:r w:rsidR="00EA356B" w:rsidRPr="00333FAD">
        <w:rPr>
          <w:rFonts w:ascii="Arial Narrow" w:hAnsi="Arial Narrow" w:cs="Arial"/>
          <w:sz w:val="24"/>
          <w:szCs w:val="48"/>
        </w:rPr>
        <w:t xml:space="preserve"> anexo.</w:t>
      </w:r>
    </w:p>
    <w:p w14:paraId="6D7400AB" w14:textId="5ECA2EA9" w:rsidR="00911A14" w:rsidRPr="00333FAD" w:rsidRDefault="00911A14" w:rsidP="00911A14">
      <w:pPr>
        <w:spacing w:before="240" w:after="240" w:line="360" w:lineRule="auto"/>
        <w:jc w:val="center"/>
        <w:rPr>
          <w:rFonts w:ascii="Arial Narrow" w:hAnsi="Arial Narrow"/>
        </w:rPr>
      </w:pPr>
      <w:r w:rsidRPr="00333FAD">
        <w:rPr>
          <w:rFonts w:ascii="Arial Narrow" w:hAnsi="Arial Narrow" w:cs="Arial"/>
          <w:sz w:val="18"/>
          <w:szCs w:val="36"/>
        </w:rPr>
        <w:t xml:space="preserve">Gráfico 04: Cronograma período </w:t>
      </w:r>
      <w:r w:rsidR="00A61547" w:rsidRPr="00333FAD">
        <w:rPr>
          <w:rFonts w:ascii="Arial Narrow" w:hAnsi="Arial Narrow" w:cs="Arial"/>
          <w:sz w:val="18"/>
          <w:szCs w:val="36"/>
        </w:rPr>
        <w:t>pré-operacional</w:t>
      </w:r>
    </w:p>
    <w:p w14:paraId="4B2E17E4" w14:textId="3C4D1035" w:rsidR="004543A2" w:rsidRPr="00333FAD" w:rsidRDefault="00141ED0" w:rsidP="00A61547">
      <w:pPr>
        <w:spacing w:before="240" w:after="240" w:line="360" w:lineRule="auto"/>
        <w:jc w:val="center"/>
        <w:rPr>
          <w:rFonts w:ascii="Arial Narrow" w:hAnsi="Arial Narrow"/>
          <w:sz w:val="24"/>
          <w:szCs w:val="24"/>
        </w:rPr>
      </w:pPr>
      <w:r w:rsidRPr="00333FAD">
        <w:rPr>
          <w:rFonts w:ascii="Arial Narrow" w:hAnsi="Arial Narrow"/>
          <w:noProof/>
        </w:rPr>
        <w:drawing>
          <wp:inline distT="0" distB="0" distL="0" distR="0" wp14:anchorId="7373964B" wp14:editId="0F0BD2FA">
            <wp:extent cx="3655441" cy="1868557"/>
            <wp:effectExtent l="19050" t="19050" r="21590" b="1778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667177" cy="1874556"/>
                    </a:xfrm>
                    <a:prstGeom prst="rect">
                      <a:avLst/>
                    </a:prstGeom>
                    <a:ln>
                      <a:solidFill>
                        <a:schemeClr val="tx1"/>
                      </a:solidFill>
                    </a:ln>
                  </pic:spPr>
                </pic:pic>
              </a:graphicData>
            </a:graphic>
          </wp:inline>
        </w:drawing>
      </w:r>
    </w:p>
    <w:p w14:paraId="6D5C33C6" w14:textId="77777777" w:rsidR="00911A14" w:rsidRPr="00333FAD" w:rsidRDefault="00911A14" w:rsidP="00911A14">
      <w:pPr>
        <w:pStyle w:val="PargrafodaLista"/>
        <w:pBdr>
          <w:top w:val="single" w:sz="4" w:space="1" w:color="auto"/>
        </w:pBdr>
        <w:spacing w:before="240" w:after="240" w:line="360" w:lineRule="auto"/>
        <w:ind w:left="0"/>
        <w:rPr>
          <w:rFonts w:ascii="Arial Narrow" w:hAnsi="Arial Narrow" w:cs="Arial"/>
          <w:sz w:val="12"/>
          <w:szCs w:val="24"/>
        </w:rPr>
      </w:pPr>
      <w:r w:rsidRPr="00333FAD">
        <w:rPr>
          <w:rFonts w:ascii="Arial Narrow" w:hAnsi="Arial Narrow" w:cs="Arial"/>
          <w:sz w:val="12"/>
          <w:szCs w:val="24"/>
        </w:rPr>
        <w:t>Fonte: Elaboração Própria</w:t>
      </w:r>
    </w:p>
    <w:p w14:paraId="4BAE6088" w14:textId="77777777" w:rsidR="00054084" w:rsidRPr="00333FAD" w:rsidRDefault="00054084" w:rsidP="00110CF5">
      <w:pPr>
        <w:spacing w:before="240" w:after="240" w:line="360" w:lineRule="auto"/>
        <w:ind w:firstLine="708"/>
        <w:jc w:val="both"/>
        <w:rPr>
          <w:rFonts w:ascii="Arial Narrow" w:hAnsi="Arial Narrow"/>
          <w:sz w:val="24"/>
          <w:szCs w:val="24"/>
        </w:rPr>
      </w:pPr>
    </w:p>
    <w:p w14:paraId="2F7C2E05" w14:textId="5DD26F4F" w:rsidR="00911A14" w:rsidRPr="00333FAD" w:rsidRDefault="00911A14" w:rsidP="00BF03CD">
      <w:pPr>
        <w:pStyle w:val="Ttulo2"/>
        <w:jc w:val="both"/>
        <w:rPr>
          <w:rFonts w:eastAsiaTheme="minorHAnsi" w:cstheme="majorHAnsi"/>
          <w:szCs w:val="24"/>
        </w:rPr>
      </w:pPr>
      <w:bookmarkStart w:id="14" w:name="_Toc85447138"/>
      <w:r w:rsidRPr="00333FAD">
        <w:rPr>
          <w:rStyle w:val="Ttulo2Char"/>
          <w:b/>
          <w:bCs/>
          <w:szCs w:val="24"/>
        </w:rPr>
        <w:lastRenderedPageBreak/>
        <w:t>4.1</w:t>
      </w:r>
      <w:r w:rsidR="00083B71">
        <w:rPr>
          <w:rStyle w:val="Ttulo2Char"/>
          <w:b/>
          <w:bCs/>
          <w:szCs w:val="24"/>
        </w:rPr>
        <w:t xml:space="preserve"> </w:t>
      </w:r>
      <w:r w:rsidR="00EA356B" w:rsidRPr="00333FAD">
        <w:rPr>
          <w:rStyle w:val="Ttulo2Char"/>
          <w:b/>
          <w:bCs/>
          <w:szCs w:val="24"/>
        </w:rPr>
        <w:t xml:space="preserve">Descrição das atividades e subatividades e aprovações necessárias </w:t>
      </w:r>
      <w:r w:rsidRPr="00333FAD">
        <w:rPr>
          <w:rStyle w:val="Ttulo2Char"/>
          <w:b/>
          <w:bCs/>
          <w:szCs w:val="24"/>
        </w:rPr>
        <w:t>fase pré-o</w:t>
      </w:r>
      <w:r w:rsidRPr="00333FAD">
        <w:rPr>
          <w:bCs/>
          <w:szCs w:val="24"/>
        </w:rPr>
        <w:t>peracional</w:t>
      </w:r>
      <w:bookmarkEnd w:id="14"/>
    </w:p>
    <w:p w14:paraId="6BFA189C" w14:textId="39282685" w:rsidR="00B4568A" w:rsidRPr="00333FAD" w:rsidRDefault="00B4568A" w:rsidP="00B4568A">
      <w:pPr>
        <w:jc w:val="center"/>
        <w:rPr>
          <w:rFonts w:ascii="Arial Narrow" w:eastAsia="Times New Roman" w:hAnsi="Arial Narrow" w:cs="Arial"/>
          <w:bCs/>
          <w:sz w:val="18"/>
          <w:szCs w:val="18"/>
        </w:rPr>
      </w:pPr>
      <w:r w:rsidRPr="00333FAD">
        <w:rPr>
          <w:rFonts w:ascii="Arial Narrow" w:eastAsia="Times New Roman" w:hAnsi="Arial Narrow" w:cs="Arial"/>
          <w:bCs/>
          <w:sz w:val="18"/>
          <w:szCs w:val="18"/>
        </w:rPr>
        <w:t>Tabela</w:t>
      </w:r>
      <w:r w:rsidR="00911A14" w:rsidRPr="00333FAD">
        <w:rPr>
          <w:rFonts w:ascii="Arial Narrow" w:eastAsia="Times New Roman" w:hAnsi="Arial Narrow" w:cs="Arial"/>
          <w:bCs/>
          <w:sz w:val="18"/>
          <w:szCs w:val="18"/>
        </w:rPr>
        <w:t xml:space="preserve"> 4.1:</w:t>
      </w:r>
      <w:r w:rsidRPr="00333FAD">
        <w:rPr>
          <w:rFonts w:ascii="Arial Narrow" w:eastAsia="Times New Roman" w:hAnsi="Arial Narrow" w:cs="Arial"/>
          <w:bCs/>
          <w:sz w:val="18"/>
          <w:szCs w:val="18"/>
        </w:rPr>
        <w:t xml:space="preserve"> – Atividades de Implantação</w:t>
      </w:r>
    </w:p>
    <w:tbl>
      <w:tblPr>
        <w:tblStyle w:val="TabeladeGradeClara"/>
        <w:tblW w:w="8500" w:type="dxa"/>
        <w:jc w:val="center"/>
        <w:tblLook w:val="04A0" w:firstRow="1" w:lastRow="0" w:firstColumn="1" w:lastColumn="0" w:noHBand="0" w:noVBand="1"/>
      </w:tblPr>
      <w:tblGrid>
        <w:gridCol w:w="1962"/>
        <w:gridCol w:w="1616"/>
        <w:gridCol w:w="4922"/>
      </w:tblGrid>
      <w:tr w:rsidR="00B4568A" w:rsidRPr="00333FAD" w14:paraId="490A89C6" w14:textId="77777777" w:rsidTr="0065623B">
        <w:trPr>
          <w:trHeight w:val="269"/>
          <w:jc w:val="center"/>
        </w:trPr>
        <w:tc>
          <w:tcPr>
            <w:tcW w:w="1962" w:type="dxa"/>
          </w:tcPr>
          <w:p w14:paraId="748F0431" w14:textId="77777777" w:rsidR="00B4568A" w:rsidRPr="00333FAD" w:rsidRDefault="00B4568A" w:rsidP="0065623B">
            <w:pPr>
              <w:jc w:val="center"/>
              <w:rPr>
                <w:rFonts w:ascii="Arial Narrow" w:eastAsia="Times New Roman" w:hAnsi="Arial Narrow" w:cs="Arial"/>
                <w:b/>
                <w:sz w:val="20"/>
                <w:szCs w:val="20"/>
              </w:rPr>
            </w:pPr>
            <w:r w:rsidRPr="00333FAD">
              <w:rPr>
                <w:rFonts w:ascii="Arial Narrow" w:eastAsia="Times New Roman" w:hAnsi="Arial Narrow" w:cs="Arial"/>
                <w:b/>
                <w:sz w:val="20"/>
                <w:szCs w:val="20"/>
              </w:rPr>
              <w:t>Atividade</w:t>
            </w:r>
          </w:p>
        </w:tc>
        <w:tc>
          <w:tcPr>
            <w:tcW w:w="1616" w:type="dxa"/>
          </w:tcPr>
          <w:p w14:paraId="2DA0BED1" w14:textId="77777777" w:rsidR="00B4568A" w:rsidRPr="00333FAD" w:rsidRDefault="00B4568A" w:rsidP="0065623B">
            <w:pPr>
              <w:jc w:val="center"/>
              <w:rPr>
                <w:rFonts w:ascii="Arial Narrow" w:eastAsia="Times New Roman" w:hAnsi="Arial Narrow" w:cs="Arial"/>
                <w:b/>
                <w:sz w:val="20"/>
                <w:szCs w:val="20"/>
              </w:rPr>
            </w:pPr>
            <w:r w:rsidRPr="00333FAD">
              <w:rPr>
                <w:rFonts w:ascii="Arial Narrow" w:eastAsia="Times New Roman" w:hAnsi="Arial Narrow" w:cs="Arial"/>
                <w:b/>
                <w:sz w:val="20"/>
                <w:szCs w:val="20"/>
              </w:rPr>
              <w:t>Subatividade</w:t>
            </w:r>
          </w:p>
        </w:tc>
        <w:tc>
          <w:tcPr>
            <w:tcW w:w="4922" w:type="dxa"/>
          </w:tcPr>
          <w:p w14:paraId="0AC52AE0" w14:textId="77777777" w:rsidR="00B4568A" w:rsidRPr="00333FAD" w:rsidRDefault="00B4568A" w:rsidP="0065623B">
            <w:pPr>
              <w:jc w:val="center"/>
              <w:rPr>
                <w:rFonts w:ascii="Arial Narrow" w:eastAsia="Times New Roman" w:hAnsi="Arial Narrow" w:cs="Arial"/>
                <w:b/>
                <w:sz w:val="20"/>
                <w:szCs w:val="20"/>
              </w:rPr>
            </w:pPr>
            <w:r w:rsidRPr="00333FAD">
              <w:rPr>
                <w:rFonts w:ascii="Arial Narrow" w:eastAsia="Times New Roman" w:hAnsi="Arial Narrow" w:cs="Arial"/>
                <w:b/>
                <w:sz w:val="20"/>
                <w:szCs w:val="20"/>
              </w:rPr>
              <w:t>Descrição</w:t>
            </w:r>
          </w:p>
        </w:tc>
      </w:tr>
      <w:tr w:rsidR="00B4568A" w:rsidRPr="00333FAD" w14:paraId="38EEEC11" w14:textId="77777777" w:rsidTr="0065623B">
        <w:trPr>
          <w:trHeight w:val="611"/>
          <w:jc w:val="center"/>
        </w:trPr>
        <w:tc>
          <w:tcPr>
            <w:tcW w:w="1962" w:type="dxa"/>
            <w:vMerge w:val="restart"/>
          </w:tcPr>
          <w:p w14:paraId="345445D3" w14:textId="77777777" w:rsidR="00B4568A" w:rsidRPr="00333FAD" w:rsidRDefault="00B4568A" w:rsidP="0065623B">
            <w:pPr>
              <w:ind w:left="2"/>
              <w:rPr>
                <w:rFonts w:ascii="Arial Narrow" w:hAnsi="Arial Narrow" w:cs="Arial"/>
                <w:bCs/>
                <w:sz w:val="20"/>
                <w:szCs w:val="20"/>
              </w:rPr>
            </w:pPr>
            <w:r w:rsidRPr="00333FAD">
              <w:rPr>
                <w:rFonts w:ascii="Arial Narrow" w:hAnsi="Arial Narrow" w:cs="Arial"/>
                <w:bCs/>
                <w:sz w:val="20"/>
                <w:szCs w:val="20"/>
              </w:rPr>
              <w:t>Plano de jogo</w:t>
            </w:r>
          </w:p>
        </w:tc>
        <w:tc>
          <w:tcPr>
            <w:tcW w:w="1616" w:type="dxa"/>
          </w:tcPr>
          <w:p w14:paraId="200781C7" w14:textId="77777777" w:rsidR="00B4568A" w:rsidRPr="00333FAD" w:rsidRDefault="00B4568A" w:rsidP="0065623B">
            <w:pPr>
              <w:rPr>
                <w:rFonts w:ascii="Arial Narrow" w:hAnsi="Arial Narrow" w:cs="Arial"/>
                <w:bCs/>
                <w:sz w:val="20"/>
                <w:szCs w:val="20"/>
              </w:rPr>
            </w:pPr>
            <w:r w:rsidRPr="00333FAD">
              <w:rPr>
                <w:rFonts w:ascii="Arial Narrow" w:hAnsi="Arial Narrow" w:cs="Arial"/>
                <w:bCs/>
                <w:sz w:val="20"/>
                <w:szCs w:val="20"/>
              </w:rPr>
              <w:t>Preparação e apresentação</w:t>
            </w:r>
          </w:p>
        </w:tc>
        <w:tc>
          <w:tcPr>
            <w:tcW w:w="4922" w:type="dxa"/>
          </w:tcPr>
          <w:p w14:paraId="5B0A65C4" w14:textId="77777777" w:rsidR="00B4568A" w:rsidRPr="00333FAD" w:rsidRDefault="00B4568A" w:rsidP="0065623B">
            <w:pPr>
              <w:ind w:left="2"/>
              <w:jc w:val="both"/>
              <w:rPr>
                <w:rFonts w:ascii="Arial Narrow" w:hAnsi="Arial Narrow" w:cs="Arial"/>
                <w:bCs/>
                <w:sz w:val="20"/>
                <w:szCs w:val="20"/>
              </w:rPr>
            </w:pPr>
            <w:r w:rsidRPr="00333FAD">
              <w:rPr>
                <w:rFonts w:ascii="Arial Narrow" w:hAnsi="Arial Narrow" w:cs="Arial"/>
                <w:bCs/>
                <w:sz w:val="20"/>
                <w:szCs w:val="20"/>
              </w:rPr>
              <w:t>Confecção, pela Contratada, dos planos de jogos a ser oferecido, e apresentação dele à Contratante, mínimo de 1 jogo por modalidade.</w:t>
            </w:r>
          </w:p>
        </w:tc>
      </w:tr>
      <w:tr w:rsidR="00B4568A" w:rsidRPr="00333FAD" w14:paraId="3D6285A4" w14:textId="77777777" w:rsidTr="0065623B">
        <w:trPr>
          <w:trHeight w:val="264"/>
          <w:jc w:val="center"/>
        </w:trPr>
        <w:tc>
          <w:tcPr>
            <w:tcW w:w="0" w:type="auto"/>
            <w:vMerge/>
          </w:tcPr>
          <w:p w14:paraId="40E3162D" w14:textId="77777777" w:rsidR="00B4568A" w:rsidRPr="00333FAD" w:rsidRDefault="00B4568A" w:rsidP="0065623B">
            <w:pPr>
              <w:rPr>
                <w:rFonts w:ascii="Arial Narrow" w:hAnsi="Arial Narrow" w:cs="Arial"/>
                <w:bCs/>
                <w:sz w:val="20"/>
                <w:szCs w:val="20"/>
              </w:rPr>
            </w:pPr>
          </w:p>
        </w:tc>
        <w:tc>
          <w:tcPr>
            <w:tcW w:w="1616" w:type="dxa"/>
          </w:tcPr>
          <w:p w14:paraId="62D6998F" w14:textId="77777777" w:rsidR="00B4568A" w:rsidRPr="00333FAD" w:rsidRDefault="00B4568A" w:rsidP="0065623B">
            <w:pPr>
              <w:rPr>
                <w:rFonts w:ascii="Arial Narrow" w:hAnsi="Arial Narrow" w:cs="Arial"/>
                <w:bCs/>
                <w:sz w:val="20"/>
                <w:szCs w:val="20"/>
              </w:rPr>
            </w:pPr>
            <w:r w:rsidRPr="00333FAD">
              <w:rPr>
                <w:rFonts w:ascii="Arial Narrow" w:hAnsi="Arial Narrow" w:cs="Arial"/>
                <w:bCs/>
                <w:sz w:val="20"/>
                <w:szCs w:val="20"/>
              </w:rPr>
              <w:t>Aprovação</w:t>
            </w:r>
          </w:p>
        </w:tc>
        <w:tc>
          <w:tcPr>
            <w:tcW w:w="4922" w:type="dxa"/>
          </w:tcPr>
          <w:p w14:paraId="5DCDDB4A" w14:textId="77777777" w:rsidR="00B4568A" w:rsidRPr="00333FAD" w:rsidRDefault="00B4568A" w:rsidP="0065623B">
            <w:pPr>
              <w:tabs>
                <w:tab w:val="center" w:pos="1622"/>
                <w:tab w:val="center" w:pos="2526"/>
                <w:tab w:val="center" w:pos="3294"/>
                <w:tab w:val="center" w:pos="4049"/>
                <w:tab w:val="right" w:pos="5346"/>
              </w:tabs>
              <w:jc w:val="both"/>
              <w:rPr>
                <w:rFonts w:ascii="Arial Narrow" w:hAnsi="Arial Narrow" w:cs="Arial"/>
                <w:bCs/>
                <w:sz w:val="20"/>
                <w:szCs w:val="20"/>
              </w:rPr>
            </w:pPr>
            <w:r w:rsidRPr="00333FAD">
              <w:rPr>
                <w:rFonts w:ascii="Arial Narrow" w:hAnsi="Arial Narrow" w:cs="Arial"/>
                <w:bCs/>
                <w:sz w:val="20"/>
                <w:szCs w:val="20"/>
              </w:rPr>
              <w:t>Aprovação dos planos</w:t>
            </w:r>
            <w:r w:rsidRPr="00333FAD">
              <w:rPr>
                <w:rFonts w:ascii="Arial Narrow" w:hAnsi="Arial Narrow" w:cs="Arial"/>
                <w:bCs/>
                <w:sz w:val="20"/>
                <w:szCs w:val="20"/>
              </w:rPr>
              <w:tab/>
              <w:t xml:space="preserve"> de jogos pela Contratante.</w:t>
            </w:r>
          </w:p>
        </w:tc>
      </w:tr>
      <w:tr w:rsidR="00B4568A" w:rsidRPr="00333FAD" w14:paraId="166479E3" w14:textId="77777777" w:rsidTr="0065623B">
        <w:trPr>
          <w:trHeight w:val="714"/>
          <w:jc w:val="center"/>
        </w:trPr>
        <w:tc>
          <w:tcPr>
            <w:tcW w:w="1962" w:type="dxa"/>
          </w:tcPr>
          <w:p w14:paraId="07ADC3AA" w14:textId="77777777" w:rsidR="00B4568A" w:rsidRPr="00333FAD" w:rsidRDefault="00B4568A" w:rsidP="0065623B">
            <w:pPr>
              <w:tabs>
                <w:tab w:val="center" w:pos="1072"/>
                <w:tab w:val="right" w:pos="1920"/>
              </w:tabs>
              <w:rPr>
                <w:rFonts w:ascii="Arial Narrow" w:hAnsi="Arial Narrow" w:cs="Arial"/>
                <w:bCs/>
                <w:sz w:val="20"/>
                <w:szCs w:val="20"/>
              </w:rPr>
            </w:pPr>
            <w:r w:rsidRPr="00333FAD">
              <w:rPr>
                <w:rFonts w:ascii="Arial Narrow" w:hAnsi="Arial Narrow" w:cs="Arial"/>
                <w:bCs/>
                <w:sz w:val="20"/>
                <w:szCs w:val="20"/>
              </w:rPr>
              <w:t>Plano de marketing</w:t>
            </w:r>
          </w:p>
        </w:tc>
        <w:tc>
          <w:tcPr>
            <w:tcW w:w="1616" w:type="dxa"/>
          </w:tcPr>
          <w:p w14:paraId="3038177E" w14:textId="77777777" w:rsidR="00B4568A" w:rsidRPr="00333FAD" w:rsidRDefault="00B4568A" w:rsidP="0065623B">
            <w:pPr>
              <w:rPr>
                <w:rFonts w:ascii="Arial Narrow" w:hAnsi="Arial Narrow" w:cs="Arial"/>
                <w:bCs/>
                <w:sz w:val="20"/>
                <w:szCs w:val="20"/>
              </w:rPr>
            </w:pPr>
            <w:r w:rsidRPr="00333FAD">
              <w:rPr>
                <w:rFonts w:ascii="Arial Narrow" w:hAnsi="Arial Narrow" w:cs="Arial"/>
                <w:bCs/>
                <w:sz w:val="20"/>
                <w:szCs w:val="20"/>
              </w:rPr>
              <w:t>Preparação e apresentação</w:t>
            </w:r>
          </w:p>
        </w:tc>
        <w:tc>
          <w:tcPr>
            <w:tcW w:w="4922" w:type="dxa"/>
          </w:tcPr>
          <w:p w14:paraId="72EA023B" w14:textId="77777777" w:rsidR="00B4568A" w:rsidRPr="00333FAD" w:rsidRDefault="00B4568A" w:rsidP="0065623B">
            <w:pPr>
              <w:ind w:left="2"/>
              <w:jc w:val="both"/>
              <w:rPr>
                <w:rFonts w:ascii="Arial Narrow" w:hAnsi="Arial Narrow" w:cs="Arial"/>
                <w:bCs/>
                <w:sz w:val="20"/>
                <w:szCs w:val="20"/>
              </w:rPr>
            </w:pPr>
            <w:r w:rsidRPr="00333FAD">
              <w:rPr>
                <w:rFonts w:ascii="Arial Narrow" w:hAnsi="Arial Narrow" w:cs="Arial"/>
                <w:bCs/>
                <w:sz w:val="20"/>
                <w:szCs w:val="20"/>
              </w:rPr>
              <w:t>Confecção, pela Contratada, do plano de marketing para os jogos a serem oferecido, e apresentação dele à Contratante.</w:t>
            </w:r>
          </w:p>
        </w:tc>
      </w:tr>
      <w:tr w:rsidR="00B4568A" w:rsidRPr="00333FAD" w14:paraId="39D8322D" w14:textId="77777777" w:rsidTr="0065623B">
        <w:trPr>
          <w:jc w:val="center"/>
        </w:trPr>
        <w:tc>
          <w:tcPr>
            <w:tcW w:w="1962" w:type="dxa"/>
          </w:tcPr>
          <w:p w14:paraId="27A4B509" w14:textId="77777777" w:rsidR="00B4568A" w:rsidRPr="00333FAD" w:rsidRDefault="00B4568A" w:rsidP="0065623B">
            <w:pPr>
              <w:ind w:left="70"/>
              <w:rPr>
                <w:rFonts w:ascii="Arial Narrow" w:hAnsi="Arial Narrow" w:cs="Arial"/>
                <w:bCs/>
                <w:sz w:val="20"/>
                <w:szCs w:val="20"/>
              </w:rPr>
            </w:pPr>
            <w:r w:rsidRPr="00333FAD">
              <w:rPr>
                <w:rFonts w:ascii="Arial Narrow" w:hAnsi="Arial Narrow" w:cs="Arial"/>
                <w:bCs/>
                <w:sz w:val="20"/>
                <w:szCs w:val="20"/>
              </w:rPr>
              <w:t>Captação de pontos venda</w:t>
            </w:r>
          </w:p>
        </w:tc>
        <w:tc>
          <w:tcPr>
            <w:tcW w:w="1616" w:type="dxa"/>
          </w:tcPr>
          <w:p w14:paraId="74C1DD41" w14:textId="77777777" w:rsidR="00B4568A" w:rsidRPr="00333FAD" w:rsidRDefault="00B4568A" w:rsidP="0065623B">
            <w:pPr>
              <w:ind w:left="70"/>
              <w:rPr>
                <w:rFonts w:ascii="Arial Narrow" w:hAnsi="Arial Narrow" w:cs="Arial"/>
                <w:bCs/>
                <w:sz w:val="20"/>
                <w:szCs w:val="20"/>
              </w:rPr>
            </w:pPr>
            <w:r w:rsidRPr="00333FAD">
              <w:rPr>
                <w:rFonts w:ascii="Arial Narrow" w:hAnsi="Arial Narrow" w:cs="Arial"/>
                <w:bCs/>
                <w:sz w:val="20"/>
                <w:szCs w:val="20"/>
              </w:rPr>
              <w:t>N/A</w:t>
            </w:r>
          </w:p>
        </w:tc>
        <w:tc>
          <w:tcPr>
            <w:tcW w:w="4922" w:type="dxa"/>
          </w:tcPr>
          <w:p w14:paraId="4C51EF4A" w14:textId="77777777" w:rsidR="00B4568A" w:rsidRPr="00333FAD" w:rsidRDefault="00B4568A" w:rsidP="0065623B">
            <w:pPr>
              <w:ind w:left="70"/>
              <w:jc w:val="both"/>
              <w:rPr>
                <w:rFonts w:ascii="Arial Narrow" w:hAnsi="Arial Narrow" w:cs="Arial"/>
                <w:bCs/>
                <w:sz w:val="20"/>
                <w:szCs w:val="20"/>
              </w:rPr>
            </w:pPr>
            <w:r w:rsidRPr="00333FAD">
              <w:rPr>
                <w:rFonts w:ascii="Arial Narrow" w:hAnsi="Arial Narrow" w:cs="Arial"/>
                <w:bCs/>
                <w:sz w:val="20"/>
                <w:szCs w:val="20"/>
              </w:rPr>
              <w:t>Captação de pontos de venda em todo o Estado e formalização dos contratos entre os pontos de venda e a Contratada.</w:t>
            </w:r>
          </w:p>
          <w:p w14:paraId="7E55BA47" w14:textId="2B986B80" w:rsidR="00B4568A" w:rsidRPr="00333FAD" w:rsidRDefault="00B4568A" w:rsidP="0065623B">
            <w:pPr>
              <w:ind w:left="70"/>
              <w:jc w:val="both"/>
              <w:rPr>
                <w:rFonts w:ascii="Arial Narrow" w:hAnsi="Arial Narrow" w:cs="Arial"/>
                <w:bCs/>
                <w:sz w:val="20"/>
                <w:szCs w:val="20"/>
              </w:rPr>
            </w:pPr>
            <w:r w:rsidRPr="00333FAD">
              <w:rPr>
                <w:rFonts w:ascii="Arial Narrow" w:hAnsi="Arial Narrow" w:cs="Arial"/>
                <w:bCs/>
                <w:sz w:val="20"/>
                <w:szCs w:val="20"/>
              </w:rPr>
              <w:t>Novos pontos de venda poderão ser adicionados após o término desta atividade (bem como durante toda a vigência do contrato), mas ao final da data estipulada para esta atividade é necessário que já se tenha atingido o número mínimo de pontos de venda estabelecidos para o período pré-operacional</w:t>
            </w:r>
            <w:r w:rsidR="001F7BB3" w:rsidRPr="00333FAD">
              <w:rPr>
                <w:rFonts w:ascii="Arial Narrow" w:hAnsi="Arial Narrow" w:cs="Arial"/>
                <w:bCs/>
                <w:sz w:val="20"/>
                <w:szCs w:val="20"/>
              </w:rPr>
              <w:t>. Item 3.1.3</w:t>
            </w:r>
          </w:p>
        </w:tc>
      </w:tr>
      <w:tr w:rsidR="00B4568A" w:rsidRPr="00333FAD" w14:paraId="381FE1DA" w14:textId="77777777" w:rsidTr="0065623B">
        <w:trPr>
          <w:trHeight w:val="563"/>
          <w:jc w:val="center"/>
        </w:trPr>
        <w:tc>
          <w:tcPr>
            <w:tcW w:w="1962" w:type="dxa"/>
            <w:vMerge w:val="restart"/>
          </w:tcPr>
          <w:p w14:paraId="3609AFE8" w14:textId="77777777" w:rsidR="00B4568A" w:rsidRPr="00333FAD" w:rsidRDefault="00B4568A" w:rsidP="0065623B">
            <w:pPr>
              <w:ind w:left="70"/>
              <w:rPr>
                <w:rFonts w:ascii="Arial Narrow" w:hAnsi="Arial Narrow" w:cs="Arial"/>
                <w:bCs/>
                <w:sz w:val="20"/>
                <w:szCs w:val="20"/>
              </w:rPr>
            </w:pPr>
            <w:r w:rsidRPr="00333FAD">
              <w:rPr>
                <w:rFonts w:ascii="Arial Narrow" w:hAnsi="Arial Narrow" w:cs="Arial"/>
                <w:bCs/>
                <w:sz w:val="20"/>
                <w:szCs w:val="20"/>
              </w:rPr>
              <w:t>Implantação</w:t>
            </w:r>
          </w:p>
          <w:p w14:paraId="2CAE1CAB" w14:textId="77777777" w:rsidR="00B4568A" w:rsidRPr="00333FAD" w:rsidRDefault="00B4568A" w:rsidP="0065623B">
            <w:pPr>
              <w:ind w:left="70"/>
              <w:rPr>
                <w:rFonts w:ascii="Arial Narrow" w:hAnsi="Arial Narrow" w:cs="Arial"/>
                <w:bCs/>
                <w:sz w:val="20"/>
                <w:szCs w:val="20"/>
              </w:rPr>
            </w:pPr>
            <w:r w:rsidRPr="00333FAD">
              <w:rPr>
                <w:rFonts w:ascii="Arial Narrow" w:hAnsi="Arial Narrow" w:cs="Arial"/>
                <w:bCs/>
                <w:i/>
                <w:sz w:val="20"/>
                <w:szCs w:val="20"/>
              </w:rPr>
              <w:t>Data Center</w:t>
            </w:r>
          </w:p>
        </w:tc>
        <w:tc>
          <w:tcPr>
            <w:tcW w:w="1616" w:type="dxa"/>
          </w:tcPr>
          <w:p w14:paraId="2E8E873E" w14:textId="77777777" w:rsidR="00B4568A" w:rsidRPr="00333FAD" w:rsidRDefault="00B4568A" w:rsidP="0065623B">
            <w:pPr>
              <w:ind w:left="70"/>
              <w:rPr>
                <w:rFonts w:ascii="Arial Narrow" w:hAnsi="Arial Narrow" w:cs="Arial"/>
                <w:bCs/>
                <w:sz w:val="20"/>
                <w:szCs w:val="20"/>
              </w:rPr>
            </w:pPr>
            <w:r w:rsidRPr="00333FAD">
              <w:rPr>
                <w:rFonts w:ascii="Arial Narrow" w:hAnsi="Arial Narrow" w:cs="Arial"/>
                <w:bCs/>
                <w:sz w:val="20"/>
                <w:szCs w:val="20"/>
              </w:rPr>
              <w:t>Montagem e configuração</w:t>
            </w:r>
          </w:p>
        </w:tc>
        <w:tc>
          <w:tcPr>
            <w:tcW w:w="4922" w:type="dxa"/>
          </w:tcPr>
          <w:p w14:paraId="2CE71510" w14:textId="77777777" w:rsidR="00B4568A" w:rsidRPr="00333FAD" w:rsidRDefault="00B4568A" w:rsidP="0065623B">
            <w:pPr>
              <w:ind w:left="70"/>
              <w:jc w:val="both"/>
              <w:rPr>
                <w:rFonts w:ascii="Arial Narrow" w:hAnsi="Arial Narrow" w:cs="Arial"/>
                <w:bCs/>
                <w:sz w:val="20"/>
                <w:szCs w:val="20"/>
              </w:rPr>
            </w:pPr>
            <w:r w:rsidRPr="00333FAD">
              <w:rPr>
                <w:rFonts w:ascii="Arial Narrow" w:hAnsi="Arial Narrow" w:cs="Arial"/>
                <w:bCs/>
                <w:sz w:val="20"/>
                <w:szCs w:val="20"/>
              </w:rPr>
              <w:t xml:space="preserve">Indicação do local onde estão instalados os dois </w:t>
            </w:r>
            <w:r w:rsidRPr="00333FAD">
              <w:rPr>
                <w:rFonts w:ascii="Arial Narrow" w:hAnsi="Arial Narrow" w:cs="Arial"/>
                <w:bCs/>
                <w:i/>
                <w:sz w:val="20"/>
                <w:szCs w:val="20"/>
              </w:rPr>
              <w:t>Data Center e suas condições de segurança.</w:t>
            </w:r>
          </w:p>
        </w:tc>
      </w:tr>
      <w:tr w:rsidR="00B4568A" w:rsidRPr="00333FAD" w14:paraId="402B5DF1" w14:textId="77777777" w:rsidTr="0065623B">
        <w:trPr>
          <w:trHeight w:val="521"/>
          <w:jc w:val="center"/>
        </w:trPr>
        <w:tc>
          <w:tcPr>
            <w:tcW w:w="1962" w:type="dxa"/>
            <w:vMerge/>
          </w:tcPr>
          <w:p w14:paraId="3A283645" w14:textId="77777777" w:rsidR="00B4568A" w:rsidRPr="00333FAD" w:rsidRDefault="00B4568A" w:rsidP="0065623B">
            <w:pPr>
              <w:rPr>
                <w:rFonts w:ascii="Arial Narrow" w:hAnsi="Arial Narrow" w:cs="Arial"/>
                <w:bCs/>
                <w:sz w:val="20"/>
                <w:szCs w:val="20"/>
              </w:rPr>
            </w:pPr>
          </w:p>
        </w:tc>
        <w:tc>
          <w:tcPr>
            <w:tcW w:w="1616" w:type="dxa"/>
          </w:tcPr>
          <w:p w14:paraId="33B6D93F" w14:textId="77777777" w:rsidR="00B4568A" w:rsidRPr="00333FAD" w:rsidRDefault="00B4568A" w:rsidP="0065623B">
            <w:pPr>
              <w:ind w:left="70"/>
              <w:rPr>
                <w:rFonts w:ascii="Arial Narrow" w:hAnsi="Arial Narrow" w:cs="Arial"/>
                <w:bCs/>
                <w:sz w:val="20"/>
                <w:szCs w:val="20"/>
              </w:rPr>
            </w:pPr>
            <w:r w:rsidRPr="00333FAD">
              <w:rPr>
                <w:rFonts w:ascii="Arial Narrow" w:hAnsi="Arial Narrow" w:cs="Arial"/>
                <w:bCs/>
                <w:sz w:val="20"/>
                <w:szCs w:val="20"/>
              </w:rPr>
              <w:t>Aprovação</w:t>
            </w:r>
          </w:p>
        </w:tc>
        <w:tc>
          <w:tcPr>
            <w:tcW w:w="4922" w:type="dxa"/>
          </w:tcPr>
          <w:p w14:paraId="08B91A1C" w14:textId="77777777" w:rsidR="00B4568A" w:rsidRPr="00333FAD" w:rsidRDefault="00B4568A" w:rsidP="0065623B">
            <w:pPr>
              <w:ind w:left="70"/>
              <w:jc w:val="both"/>
              <w:rPr>
                <w:rFonts w:ascii="Arial Narrow" w:hAnsi="Arial Narrow" w:cs="Arial"/>
                <w:bCs/>
                <w:sz w:val="20"/>
                <w:szCs w:val="20"/>
              </w:rPr>
            </w:pPr>
            <w:r w:rsidRPr="00333FAD">
              <w:rPr>
                <w:rFonts w:ascii="Arial Narrow" w:hAnsi="Arial Narrow" w:cs="Arial"/>
                <w:bCs/>
                <w:sz w:val="20"/>
                <w:szCs w:val="20"/>
              </w:rPr>
              <w:t xml:space="preserve">Aprovação das instalações dos dois </w:t>
            </w:r>
            <w:r w:rsidRPr="00333FAD">
              <w:rPr>
                <w:rFonts w:ascii="Arial Narrow" w:hAnsi="Arial Narrow" w:cs="Arial"/>
                <w:bCs/>
                <w:i/>
                <w:sz w:val="20"/>
                <w:szCs w:val="20"/>
              </w:rPr>
              <w:t>Data Center</w:t>
            </w:r>
            <w:r w:rsidRPr="00333FAD">
              <w:rPr>
                <w:rFonts w:ascii="Arial Narrow" w:hAnsi="Arial Narrow" w:cs="Arial"/>
                <w:bCs/>
                <w:sz w:val="20"/>
                <w:szCs w:val="20"/>
              </w:rPr>
              <w:t xml:space="preserve"> em vistoria pela Contratante.</w:t>
            </w:r>
          </w:p>
        </w:tc>
      </w:tr>
      <w:tr w:rsidR="00B4568A" w:rsidRPr="00333FAD" w14:paraId="78815237" w14:textId="77777777" w:rsidTr="0065623B">
        <w:trPr>
          <w:trHeight w:val="751"/>
          <w:jc w:val="center"/>
        </w:trPr>
        <w:tc>
          <w:tcPr>
            <w:tcW w:w="1962" w:type="dxa"/>
            <w:vMerge w:val="restart"/>
          </w:tcPr>
          <w:p w14:paraId="5ABFC21D" w14:textId="77777777" w:rsidR="00B4568A" w:rsidRPr="00333FAD" w:rsidRDefault="00B4568A" w:rsidP="0065623B">
            <w:pPr>
              <w:ind w:left="70"/>
              <w:rPr>
                <w:rFonts w:ascii="Arial Narrow" w:hAnsi="Arial Narrow" w:cs="Arial"/>
                <w:bCs/>
                <w:sz w:val="20"/>
                <w:szCs w:val="20"/>
              </w:rPr>
            </w:pPr>
            <w:r w:rsidRPr="00333FAD">
              <w:rPr>
                <w:rFonts w:ascii="Arial Narrow" w:hAnsi="Arial Narrow" w:cs="Arial"/>
                <w:bCs/>
                <w:sz w:val="20"/>
                <w:szCs w:val="20"/>
              </w:rPr>
              <w:t>Preparação terminais</w:t>
            </w:r>
          </w:p>
        </w:tc>
        <w:tc>
          <w:tcPr>
            <w:tcW w:w="1616" w:type="dxa"/>
          </w:tcPr>
          <w:p w14:paraId="0986AB07" w14:textId="77777777" w:rsidR="00B4568A" w:rsidRPr="00333FAD" w:rsidRDefault="00B4568A" w:rsidP="0065623B">
            <w:pPr>
              <w:ind w:left="70"/>
              <w:rPr>
                <w:rFonts w:ascii="Arial Narrow" w:hAnsi="Arial Narrow" w:cs="Arial"/>
                <w:bCs/>
                <w:sz w:val="20"/>
                <w:szCs w:val="20"/>
              </w:rPr>
            </w:pPr>
            <w:r w:rsidRPr="00333FAD">
              <w:rPr>
                <w:rFonts w:ascii="Arial Narrow" w:hAnsi="Arial Narrow" w:cs="Arial"/>
                <w:bCs/>
                <w:sz w:val="20"/>
                <w:szCs w:val="20"/>
              </w:rPr>
              <w:t>Configuração</w:t>
            </w:r>
          </w:p>
        </w:tc>
        <w:tc>
          <w:tcPr>
            <w:tcW w:w="4922" w:type="dxa"/>
          </w:tcPr>
          <w:p w14:paraId="0E5BF2E1" w14:textId="77777777" w:rsidR="00B4568A" w:rsidRPr="00333FAD" w:rsidRDefault="00B4568A" w:rsidP="0065623B">
            <w:pPr>
              <w:ind w:left="70"/>
              <w:jc w:val="both"/>
              <w:rPr>
                <w:rFonts w:ascii="Arial Narrow" w:hAnsi="Arial Narrow" w:cs="Arial"/>
                <w:bCs/>
                <w:sz w:val="20"/>
                <w:szCs w:val="20"/>
              </w:rPr>
            </w:pPr>
            <w:r w:rsidRPr="00333FAD">
              <w:rPr>
                <w:rFonts w:ascii="Arial Narrow" w:hAnsi="Arial Narrow" w:cs="Arial"/>
                <w:bCs/>
                <w:sz w:val="20"/>
                <w:szCs w:val="20"/>
              </w:rPr>
              <w:t>Preparação dos terminais de apostas, realizando configurações necessárias para o atendimento a todos os requisitos estabelecidos neste estudo.</w:t>
            </w:r>
          </w:p>
        </w:tc>
      </w:tr>
      <w:tr w:rsidR="00B4568A" w:rsidRPr="00333FAD" w14:paraId="48FF2E9F" w14:textId="77777777" w:rsidTr="0065623B">
        <w:trPr>
          <w:trHeight w:val="538"/>
          <w:jc w:val="center"/>
        </w:trPr>
        <w:tc>
          <w:tcPr>
            <w:tcW w:w="1962" w:type="dxa"/>
            <w:vMerge/>
          </w:tcPr>
          <w:p w14:paraId="143BF5D4" w14:textId="77777777" w:rsidR="00B4568A" w:rsidRPr="00333FAD" w:rsidRDefault="00B4568A" w:rsidP="0065623B">
            <w:pPr>
              <w:rPr>
                <w:rFonts w:ascii="Arial Narrow" w:hAnsi="Arial Narrow" w:cs="Arial"/>
                <w:bCs/>
                <w:sz w:val="20"/>
                <w:szCs w:val="20"/>
              </w:rPr>
            </w:pPr>
          </w:p>
        </w:tc>
        <w:tc>
          <w:tcPr>
            <w:tcW w:w="1616" w:type="dxa"/>
          </w:tcPr>
          <w:p w14:paraId="5B528494" w14:textId="77777777" w:rsidR="00B4568A" w:rsidRPr="00333FAD" w:rsidRDefault="00B4568A" w:rsidP="0065623B">
            <w:pPr>
              <w:ind w:left="70"/>
              <w:rPr>
                <w:rFonts w:ascii="Arial Narrow" w:hAnsi="Arial Narrow" w:cs="Arial"/>
                <w:bCs/>
                <w:sz w:val="20"/>
                <w:szCs w:val="20"/>
              </w:rPr>
            </w:pPr>
            <w:r w:rsidRPr="00333FAD">
              <w:rPr>
                <w:rFonts w:ascii="Arial Narrow" w:hAnsi="Arial Narrow" w:cs="Arial"/>
                <w:bCs/>
                <w:sz w:val="20"/>
                <w:szCs w:val="20"/>
              </w:rPr>
              <w:t>Aprovação</w:t>
            </w:r>
          </w:p>
        </w:tc>
        <w:tc>
          <w:tcPr>
            <w:tcW w:w="4922" w:type="dxa"/>
          </w:tcPr>
          <w:p w14:paraId="07B5154F" w14:textId="4D6D51C3" w:rsidR="00B4568A" w:rsidRPr="00333FAD" w:rsidRDefault="00B4568A" w:rsidP="0065623B">
            <w:pPr>
              <w:ind w:left="70"/>
              <w:jc w:val="both"/>
              <w:rPr>
                <w:rFonts w:ascii="Arial Narrow" w:hAnsi="Arial Narrow" w:cs="Arial"/>
                <w:bCs/>
                <w:sz w:val="20"/>
                <w:szCs w:val="20"/>
              </w:rPr>
            </w:pPr>
            <w:r w:rsidRPr="00333FAD">
              <w:rPr>
                <w:rFonts w:ascii="Arial Narrow" w:hAnsi="Arial Narrow" w:cs="Arial"/>
                <w:bCs/>
                <w:sz w:val="20"/>
                <w:szCs w:val="20"/>
              </w:rPr>
              <w:t xml:space="preserve">Aprovação dos terminais de apostas, em vistoria pela Contratante, conforme requisitos do item </w:t>
            </w:r>
            <w:r w:rsidRPr="00333FAD">
              <w:rPr>
                <w:rFonts w:ascii="Arial Narrow" w:hAnsi="Arial Narrow" w:cs="Arial"/>
                <w:bCs/>
                <w:i/>
                <w:sz w:val="20"/>
                <w:szCs w:val="20"/>
              </w:rPr>
              <w:t>10.12. - Hardware.</w:t>
            </w:r>
            <w:r w:rsidR="00911A14" w:rsidRPr="00333FAD">
              <w:rPr>
                <w:rFonts w:ascii="Arial Narrow" w:hAnsi="Arial Narrow" w:cs="Arial"/>
                <w:bCs/>
                <w:i/>
                <w:sz w:val="20"/>
                <w:szCs w:val="20"/>
              </w:rPr>
              <w:t xml:space="preserve"> </w:t>
            </w:r>
            <w:r w:rsidR="00707DF7">
              <w:rPr>
                <w:rFonts w:ascii="Arial Narrow" w:hAnsi="Arial Narrow" w:cs="Arial"/>
                <w:bCs/>
                <w:i/>
                <w:sz w:val="20"/>
                <w:szCs w:val="20"/>
              </w:rPr>
              <w:t>Plano Operacional</w:t>
            </w:r>
          </w:p>
        </w:tc>
      </w:tr>
      <w:tr w:rsidR="00B4568A" w:rsidRPr="00333FAD" w14:paraId="480C67F3" w14:textId="77777777" w:rsidTr="0065623B">
        <w:trPr>
          <w:trHeight w:val="366"/>
          <w:jc w:val="center"/>
        </w:trPr>
        <w:tc>
          <w:tcPr>
            <w:tcW w:w="1962" w:type="dxa"/>
            <w:vMerge w:val="restart"/>
          </w:tcPr>
          <w:p w14:paraId="00AC6913" w14:textId="77777777" w:rsidR="00B4568A" w:rsidRPr="00333FAD" w:rsidRDefault="00B4568A" w:rsidP="0065623B">
            <w:pPr>
              <w:ind w:left="70"/>
              <w:rPr>
                <w:rFonts w:ascii="Arial Narrow" w:hAnsi="Arial Narrow" w:cs="Arial"/>
                <w:bCs/>
                <w:sz w:val="20"/>
                <w:szCs w:val="20"/>
              </w:rPr>
            </w:pPr>
            <w:r w:rsidRPr="00333FAD">
              <w:rPr>
                <w:rFonts w:ascii="Arial Narrow" w:hAnsi="Arial Narrow" w:cs="Arial"/>
                <w:bCs/>
                <w:sz w:val="20"/>
                <w:szCs w:val="20"/>
              </w:rPr>
              <w:t>Desenvolvimento e adaptação do software de jogos</w:t>
            </w:r>
          </w:p>
        </w:tc>
        <w:tc>
          <w:tcPr>
            <w:tcW w:w="1616" w:type="dxa"/>
            <w:vMerge w:val="restart"/>
          </w:tcPr>
          <w:p w14:paraId="7147B32C" w14:textId="77777777" w:rsidR="00B4568A" w:rsidRPr="00333FAD" w:rsidRDefault="00B4568A" w:rsidP="0065623B">
            <w:pPr>
              <w:ind w:left="70"/>
              <w:rPr>
                <w:rFonts w:ascii="Arial Narrow" w:hAnsi="Arial Narrow" w:cs="Arial"/>
                <w:bCs/>
                <w:sz w:val="20"/>
                <w:szCs w:val="20"/>
              </w:rPr>
            </w:pPr>
            <w:r w:rsidRPr="00333FAD">
              <w:rPr>
                <w:rFonts w:ascii="Arial Narrow" w:hAnsi="Arial Narrow" w:cs="Arial"/>
                <w:bCs/>
                <w:sz w:val="20"/>
                <w:szCs w:val="20"/>
              </w:rPr>
              <w:t>N/A</w:t>
            </w:r>
          </w:p>
        </w:tc>
        <w:tc>
          <w:tcPr>
            <w:tcW w:w="4922" w:type="dxa"/>
            <w:vMerge w:val="restart"/>
          </w:tcPr>
          <w:p w14:paraId="66B1A4CE" w14:textId="77777777" w:rsidR="00B4568A" w:rsidRPr="00333FAD" w:rsidRDefault="00B4568A" w:rsidP="0065623B">
            <w:pPr>
              <w:ind w:left="70"/>
              <w:jc w:val="both"/>
              <w:rPr>
                <w:rFonts w:ascii="Arial Narrow" w:hAnsi="Arial Narrow" w:cs="Arial"/>
                <w:bCs/>
                <w:sz w:val="20"/>
                <w:szCs w:val="20"/>
              </w:rPr>
            </w:pPr>
            <w:r w:rsidRPr="00333FAD">
              <w:rPr>
                <w:rFonts w:ascii="Arial Narrow" w:hAnsi="Arial Narrow" w:cs="Arial"/>
                <w:bCs/>
                <w:sz w:val="20"/>
                <w:szCs w:val="20"/>
              </w:rPr>
              <w:t>Desenvolvimento ou adaptação do software de jogos, para que atenda a todos os requisitos constantes neste estudo e às particularidades do jogo a ser oferecido, conforme definido no plano de jogo aprovado pela Contratante.</w:t>
            </w:r>
          </w:p>
        </w:tc>
      </w:tr>
      <w:tr w:rsidR="00B4568A" w:rsidRPr="00333FAD" w14:paraId="760ABD3F" w14:textId="77777777" w:rsidTr="0065623B">
        <w:trPr>
          <w:trHeight w:val="404"/>
          <w:jc w:val="center"/>
        </w:trPr>
        <w:tc>
          <w:tcPr>
            <w:tcW w:w="0" w:type="auto"/>
            <w:vMerge/>
          </w:tcPr>
          <w:p w14:paraId="1EFCAB72" w14:textId="77777777" w:rsidR="00B4568A" w:rsidRPr="00333FAD" w:rsidRDefault="00B4568A" w:rsidP="0065623B">
            <w:pPr>
              <w:rPr>
                <w:rFonts w:ascii="Arial Narrow" w:hAnsi="Arial Narrow" w:cs="Arial"/>
                <w:bCs/>
                <w:sz w:val="20"/>
                <w:szCs w:val="20"/>
              </w:rPr>
            </w:pPr>
          </w:p>
        </w:tc>
        <w:tc>
          <w:tcPr>
            <w:tcW w:w="0" w:type="auto"/>
            <w:vMerge/>
          </w:tcPr>
          <w:p w14:paraId="5E4A09E8" w14:textId="77777777" w:rsidR="00B4568A" w:rsidRPr="00333FAD" w:rsidRDefault="00B4568A" w:rsidP="0065623B">
            <w:pPr>
              <w:rPr>
                <w:rFonts w:ascii="Arial Narrow" w:hAnsi="Arial Narrow" w:cs="Arial"/>
                <w:bCs/>
                <w:sz w:val="20"/>
                <w:szCs w:val="20"/>
              </w:rPr>
            </w:pPr>
          </w:p>
        </w:tc>
        <w:tc>
          <w:tcPr>
            <w:tcW w:w="4922" w:type="dxa"/>
            <w:vMerge/>
          </w:tcPr>
          <w:p w14:paraId="596AECC9" w14:textId="77777777" w:rsidR="00B4568A" w:rsidRPr="00333FAD" w:rsidRDefault="00B4568A" w:rsidP="0065623B">
            <w:pPr>
              <w:jc w:val="both"/>
              <w:rPr>
                <w:rFonts w:ascii="Arial Narrow" w:hAnsi="Arial Narrow" w:cs="Arial"/>
                <w:bCs/>
                <w:sz w:val="20"/>
                <w:szCs w:val="20"/>
              </w:rPr>
            </w:pPr>
          </w:p>
        </w:tc>
      </w:tr>
      <w:tr w:rsidR="00B4568A" w:rsidRPr="00333FAD" w14:paraId="127331C5" w14:textId="77777777" w:rsidTr="0065623B">
        <w:trPr>
          <w:trHeight w:val="2533"/>
          <w:jc w:val="center"/>
        </w:trPr>
        <w:tc>
          <w:tcPr>
            <w:tcW w:w="1962" w:type="dxa"/>
          </w:tcPr>
          <w:p w14:paraId="150B1F1D" w14:textId="77777777" w:rsidR="00B4568A" w:rsidRPr="00333FAD" w:rsidRDefault="00B4568A" w:rsidP="0065623B">
            <w:pPr>
              <w:ind w:left="2"/>
              <w:rPr>
                <w:rFonts w:ascii="Arial Narrow" w:hAnsi="Arial Narrow" w:cs="Arial"/>
                <w:bCs/>
                <w:sz w:val="20"/>
                <w:szCs w:val="20"/>
              </w:rPr>
            </w:pPr>
            <w:r w:rsidRPr="00333FAD">
              <w:rPr>
                <w:rFonts w:ascii="Arial Narrow" w:hAnsi="Arial Narrow" w:cs="Arial"/>
                <w:bCs/>
                <w:sz w:val="20"/>
                <w:szCs w:val="20"/>
              </w:rPr>
              <w:t xml:space="preserve">Implantação da ferramenta de </w:t>
            </w:r>
          </w:p>
          <w:p w14:paraId="66B54D83" w14:textId="77777777" w:rsidR="00B4568A" w:rsidRPr="00333FAD" w:rsidRDefault="00B4568A" w:rsidP="0065623B">
            <w:pPr>
              <w:ind w:left="2"/>
              <w:rPr>
                <w:rFonts w:ascii="Arial Narrow" w:hAnsi="Arial Narrow" w:cs="Arial"/>
                <w:bCs/>
                <w:sz w:val="20"/>
                <w:szCs w:val="20"/>
              </w:rPr>
            </w:pPr>
            <w:r w:rsidRPr="00333FAD">
              <w:rPr>
                <w:rFonts w:ascii="Arial Narrow" w:hAnsi="Arial Narrow" w:cs="Arial"/>
                <w:bCs/>
                <w:sz w:val="20"/>
                <w:szCs w:val="20"/>
              </w:rPr>
              <w:t>relatórios</w:t>
            </w:r>
          </w:p>
        </w:tc>
        <w:tc>
          <w:tcPr>
            <w:tcW w:w="1616" w:type="dxa"/>
          </w:tcPr>
          <w:p w14:paraId="546B7A59" w14:textId="77777777" w:rsidR="00B4568A" w:rsidRPr="00333FAD" w:rsidRDefault="00B4568A" w:rsidP="0065623B">
            <w:pPr>
              <w:rPr>
                <w:rFonts w:ascii="Arial Narrow" w:hAnsi="Arial Narrow" w:cs="Arial"/>
                <w:bCs/>
                <w:sz w:val="20"/>
                <w:szCs w:val="20"/>
              </w:rPr>
            </w:pPr>
            <w:r w:rsidRPr="00333FAD">
              <w:rPr>
                <w:rFonts w:ascii="Arial Narrow" w:hAnsi="Arial Narrow" w:cs="Arial"/>
                <w:bCs/>
                <w:sz w:val="20"/>
                <w:szCs w:val="20"/>
              </w:rPr>
              <w:t>N/A</w:t>
            </w:r>
          </w:p>
        </w:tc>
        <w:tc>
          <w:tcPr>
            <w:tcW w:w="4922" w:type="dxa"/>
          </w:tcPr>
          <w:p w14:paraId="3A41876B" w14:textId="77777777" w:rsidR="00B4568A" w:rsidRPr="00333FAD" w:rsidRDefault="00B4568A" w:rsidP="0065623B">
            <w:pPr>
              <w:ind w:left="2"/>
              <w:jc w:val="both"/>
              <w:rPr>
                <w:rFonts w:ascii="Arial Narrow" w:hAnsi="Arial Narrow" w:cs="Arial"/>
                <w:bCs/>
                <w:sz w:val="20"/>
                <w:szCs w:val="20"/>
              </w:rPr>
            </w:pPr>
            <w:r w:rsidRPr="00333FAD">
              <w:rPr>
                <w:rFonts w:ascii="Arial Narrow" w:hAnsi="Arial Narrow" w:cs="Arial"/>
                <w:bCs/>
                <w:sz w:val="20"/>
                <w:szCs w:val="20"/>
              </w:rPr>
              <w:t>Instalação da ferramenta de geração de relatórios no ambiente da Contratante, bem como a realização de todas as configurações necessárias para possibilitar a extração de relatórios conforme os requisitos estabelecidos neste estudo (Item 8.4.</w:t>
            </w:r>
            <w:r w:rsidRPr="00333FAD">
              <w:rPr>
                <w:rFonts w:ascii="Arial Narrow" w:hAnsi="Arial Narrow" w:cs="Arial"/>
                <w:bCs/>
                <w:i/>
                <w:sz w:val="20"/>
                <w:szCs w:val="20"/>
              </w:rPr>
              <w:t xml:space="preserve"> - Implantação de Sistema para Fornecimento de Informações para Fiscalização e Auditoria)</w:t>
            </w:r>
            <w:r w:rsidRPr="00333FAD">
              <w:rPr>
                <w:rFonts w:ascii="Arial Narrow" w:hAnsi="Arial Narrow" w:cs="Arial"/>
                <w:bCs/>
                <w:sz w:val="20"/>
                <w:szCs w:val="20"/>
              </w:rPr>
              <w:t>.</w:t>
            </w:r>
          </w:p>
          <w:p w14:paraId="7EF4DA9A" w14:textId="1C651746" w:rsidR="00B4568A" w:rsidRPr="00333FAD" w:rsidRDefault="00B4568A" w:rsidP="0065623B">
            <w:pPr>
              <w:ind w:left="2"/>
              <w:jc w:val="both"/>
              <w:rPr>
                <w:rFonts w:ascii="Arial Narrow" w:hAnsi="Arial Narrow" w:cs="Arial"/>
                <w:bCs/>
                <w:sz w:val="20"/>
                <w:szCs w:val="20"/>
              </w:rPr>
            </w:pPr>
            <w:r w:rsidRPr="00333FAD">
              <w:rPr>
                <w:rFonts w:ascii="Arial Narrow" w:hAnsi="Arial Narrow" w:cs="Arial"/>
                <w:bCs/>
                <w:sz w:val="20"/>
                <w:szCs w:val="20"/>
              </w:rPr>
              <w:t>Envolve também a instalação dos componentes do software de jogos necessários para a emissão pela Contratante dos relatórios descritos no (Item 10.9.4. Funcionalidades de gestão dos jogos)</w:t>
            </w:r>
            <w:r w:rsidR="00911A14" w:rsidRPr="00333FAD">
              <w:rPr>
                <w:rFonts w:ascii="Arial Narrow" w:hAnsi="Arial Narrow" w:cs="Arial"/>
                <w:bCs/>
                <w:sz w:val="20"/>
                <w:szCs w:val="20"/>
              </w:rPr>
              <w:t xml:space="preserve"> Caderno. 02</w:t>
            </w:r>
            <w:r w:rsidRPr="00333FAD">
              <w:rPr>
                <w:rFonts w:ascii="Arial Narrow" w:hAnsi="Arial Narrow" w:cs="Arial"/>
                <w:bCs/>
                <w:i/>
                <w:sz w:val="20"/>
                <w:szCs w:val="20"/>
              </w:rPr>
              <w:t>.</w:t>
            </w:r>
          </w:p>
        </w:tc>
      </w:tr>
      <w:tr w:rsidR="00B4568A" w:rsidRPr="00333FAD" w14:paraId="07658F01" w14:textId="77777777" w:rsidTr="0065623B">
        <w:trPr>
          <w:trHeight w:val="1758"/>
          <w:jc w:val="center"/>
        </w:trPr>
        <w:tc>
          <w:tcPr>
            <w:tcW w:w="1962" w:type="dxa"/>
            <w:vMerge w:val="restart"/>
          </w:tcPr>
          <w:p w14:paraId="684914BA" w14:textId="77777777" w:rsidR="00B4568A" w:rsidRPr="00333FAD" w:rsidRDefault="00B4568A" w:rsidP="0065623B">
            <w:pPr>
              <w:ind w:left="2"/>
              <w:rPr>
                <w:rFonts w:ascii="Arial Narrow" w:hAnsi="Arial Narrow" w:cs="Arial"/>
                <w:bCs/>
                <w:sz w:val="20"/>
                <w:szCs w:val="20"/>
              </w:rPr>
            </w:pPr>
            <w:r w:rsidRPr="00333FAD">
              <w:rPr>
                <w:rFonts w:ascii="Arial Narrow" w:hAnsi="Arial Narrow" w:cs="Arial"/>
                <w:bCs/>
                <w:sz w:val="20"/>
                <w:szCs w:val="20"/>
              </w:rPr>
              <w:t>Homologação do sistema e instalação de terminais</w:t>
            </w:r>
          </w:p>
        </w:tc>
        <w:tc>
          <w:tcPr>
            <w:tcW w:w="1616" w:type="dxa"/>
          </w:tcPr>
          <w:p w14:paraId="56AD0C52" w14:textId="77777777" w:rsidR="00B4568A" w:rsidRPr="00333FAD" w:rsidRDefault="00B4568A" w:rsidP="0065623B">
            <w:pPr>
              <w:tabs>
                <w:tab w:val="center" w:pos="344"/>
                <w:tab w:val="center" w:pos="944"/>
                <w:tab w:val="center" w:pos="1332"/>
              </w:tabs>
              <w:rPr>
                <w:rFonts w:ascii="Arial Narrow" w:hAnsi="Arial Narrow" w:cs="Arial"/>
                <w:bCs/>
                <w:sz w:val="20"/>
                <w:szCs w:val="20"/>
              </w:rPr>
            </w:pPr>
            <w:r w:rsidRPr="00333FAD">
              <w:rPr>
                <w:rFonts w:ascii="Arial Narrow" w:eastAsia="Calibri" w:hAnsi="Arial Narrow" w:cs="Arial"/>
                <w:bCs/>
                <w:sz w:val="20"/>
                <w:szCs w:val="20"/>
              </w:rPr>
              <w:tab/>
            </w:r>
            <w:r w:rsidRPr="00333FAD">
              <w:rPr>
                <w:rFonts w:ascii="Arial Narrow" w:hAnsi="Arial Narrow" w:cs="Arial"/>
                <w:bCs/>
                <w:sz w:val="20"/>
                <w:szCs w:val="20"/>
              </w:rPr>
              <w:t>Testes de aceitação</w:t>
            </w:r>
          </w:p>
        </w:tc>
        <w:tc>
          <w:tcPr>
            <w:tcW w:w="4922" w:type="dxa"/>
          </w:tcPr>
          <w:p w14:paraId="47BE7D15" w14:textId="15DA5401" w:rsidR="00B4568A" w:rsidRPr="00333FAD" w:rsidRDefault="00B4568A" w:rsidP="0065623B">
            <w:pPr>
              <w:ind w:left="2"/>
              <w:jc w:val="both"/>
              <w:rPr>
                <w:rFonts w:ascii="Arial Narrow" w:hAnsi="Arial Narrow" w:cs="Arial"/>
                <w:bCs/>
                <w:sz w:val="20"/>
                <w:szCs w:val="20"/>
              </w:rPr>
            </w:pPr>
            <w:r w:rsidRPr="00333FAD">
              <w:rPr>
                <w:rFonts w:ascii="Arial Narrow" w:hAnsi="Arial Narrow" w:cs="Arial"/>
                <w:bCs/>
                <w:sz w:val="20"/>
                <w:szCs w:val="20"/>
              </w:rPr>
              <w:t>Testes de aceitação do sistema, a serem realizados pela Contratante ou por terceiros indicados por esta, com o objetivo de verificar se o sistema de jogos atende aos requisitos estabelecidos neste estudo, excetuando- se aqueles do item</w:t>
            </w:r>
            <w:r w:rsidRPr="00333FAD">
              <w:rPr>
                <w:rFonts w:ascii="Arial Narrow" w:hAnsi="Arial Narrow" w:cs="Arial"/>
                <w:bCs/>
                <w:i/>
                <w:sz w:val="20"/>
                <w:szCs w:val="20"/>
              </w:rPr>
              <w:t xml:space="preserve"> 10.9.5. Requisitos de desempenho </w:t>
            </w:r>
            <w:r w:rsidRPr="00333FAD">
              <w:rPr>
                <w:rFonts w:ascii="Arial Narrow" w:hAnsi="Arial Narrow" w:cs="Arial"/>
                <w:bCs/>
                <w:sz w:val="20"/>
                <w:szCs w:val="20"/>
              </w:rPr>
              <w:t xml:space="preserve">e </w:t>
            </w:r>
            <w:r w:rsidRPr="00333FAD">
              <w:rPr>
                <w:rFonts w:ascii="Arial Narrow" w:hAnsi="Arial Narrow" w:cs="Arial"/>
                <w:bCs/>
                <w:i/>
                <w:sz w:val="20"/>
                <w:szCs w:val="20"/>
              </w:rPr>
              <w:t>10.12. - Hardware.</w:t>
            </w:r>
            <w:r w:rsidR="00707DF7">
              <w:rPr>
                <w:rFonts w:ascii="Arial Narrow" w:hAnsi="Arial Narrow" w:cs="Arial"/>
                <w:bCs/>
                <w:i/>
                <w:sz w:val="20"/>
                <w:szCs w:val="20"/>
              </w:rPr>
              <w:t>Plano Operacional</w:t>
            </w:r>
          </w:p>
          <w:p w14:paraId="71D1598E" w14:textId="77777777" w:rsidR="00B4568A" w:rsidRPr="00333FAD" w:rsidRDefault="00B4568A" w:rsidP="0065623B">
            <w:pPr>
              <w:ind w:left="2"/>
              <w:jc w:val="both"/>
              <w:rPr>
                <w:rFonts w:ascii="Arial Narrow" w:hAnsi="Arial Narrow" w:cs="Arial"/>
                <w:bCs/>
                <w:sz w:val="20"/>
                <w:szCs w:val="20"/>
              </w:rPr>
            </w:pPr>
            <w:r w:rsidRPr="00333FAD">
              <w:rPr>
                <w:rFonts w:ascii="Arial Narrow" w:hAnsi="Arial Narrow" w:cs="Arial"/>
                <w:bCs/>
                <w:sz w:val="20"/>
                <w:szCs w:val="20"/>
              </w:rPr>
              <w:t xml:space="preserve">Para que esta atividade tenha início, a Contratada deverá oferecer, 7 dias antes </w:t>
            </w:r>
          </w:p>
        </w:tc>
      </w:tr>
      <w:tr w:rsidR="00B4568A" w:rsidRPr="00333FAD" w14:paraId="3A5019EC" w14:textId="77777777" w:rsidTr="0065623B">
        <w:trPr>
          <w:trHeight w:val="582"/>
          <w:jc w:val="center"/>
        </w:trPr>
        <w:tc>
          <w:tcPr>
            <w:tcW w:w="0" w:type="auto"/>
            <w:vMerge/>
          </w:tcPr>
          <w:p w14:paraId="5E2BDAED" w14:textId="77777777" w:rsidR="00B4568A" w:rsidRPr="00333FAD" w:rsidRDefault="00B4568A" w:rsidP="0065623B">
            <w:pPr>
              <w:rPr>
                <w:rFonts w:ascii="Arial Narrow" w:hAnsi="Arial Narrow" w:cs="Arial"/>
                <w:bCs/>
                <w:sz w:val="20"/>
                <w:szCs w:val="20"/>
              </w:rPr>
            </w:pPr>
          </w:p>
        </w:tc>
        <w:tc>
          <w:tcPr>
            <w:tcW w:w="1616" w:type="dxa"/>
          </w:tcPr>
          <w:p w14:paraId="537A8D77" w14:textId="77777777" w:rsidR="00B4568A" w:rsidRPr="00333FAD" w:rsidRDefault="00B4568A" w:rsidP="0065623B">
            <w:pPr>
              <w:rPr>
                <w:rFonts w:ascii="Arial Narrow" w:hAnsi="Arial Narrow" w:cs="Arial"/>
                <w:bCs/>
                <w:sz w:val="20"/>
                <w:szCs w:val="20"/>
              </w:rPr>
            </w:pPr>
            <w:r w:rsidRPr="00333FAD">
              <w:rPr>
                <w:rFonts w:ascii="Arial Narrow" w:hAnsi="Arial Narrow" w:cs="Arial"/>
                <w:bCs/>
                <w:sz w:val="20"/>
                <w:szCs w:val="20"/>
              </w:rPr>
              <w:t>Instalação nos pontos de venda</w:t>
            </w:r>
          </w:p>
        </w:tc>
        <w:tc>
          <w:tcPr>
            <w:tcW w:w="4922" w:type="dxa"/>
          </w:tcPr>
          <w:p w14:paraId="1F91E021" w14:textId="77777777" w:rsidR="00B4568A" w:rsidRPr="00333FAD" w:rsidRDefault="00B4568A" w:rsidP="0065623B">
            <w:pPr>
              <w:ind w:left="2"/>
              <w:jc w:val="both"/>
              <w:rPr>
                <w:rFonts w:ascii="Arial Narrow" w:hAnsi="Arial Narrow" w:cs="Arial"/>
                <w:bCs/>
                <w:sz w:val="20"/>
                <w:szCs w:val="20"/>
              </w:rPr>
            </w:pPr>
            <w:r w:rsidRPr="00333FAD">
              <w:rPr>
                <w:rFonts w:ascii="Arial Narrow" w:hAnsi="Arial Narrow" w:cs="Arial"/>
                <w:bCs/>
                <w:sz w:val="20"/>
                <w:szCs w:val="20"/>
              </w:rPr>
              <w:t>Instalação dos terminais de apostas nos pontos de venda</w:t>
            </w:r>
          </w:p>
        </w:tc>
      </w:tr>
      <w:tr w:rsidR="00B4568A" w:rsidRPr="00333FAD" w14:paraId="4063C1A2" w14:textId="77777777" w:rsidTr="0065623B">
        <w:trPr>
          <w:trHeight w:val="2217"/>
          <w:jc w:val="center"/>
        </w:trPr>
        <w:tc>
          <w:tcPr>
            <w:tcW w:w="0" w:type="auto"/>
            <w:vMerge/>
          </w:tcPr>
          <w:p w14:paraId="2DFF3499" w14:textId="77777777" w:rsidR="00B4568A" w:rsidRPr="00333FAD" w:rsidRDefault="00B4568A" w:rsidP="0065623B">
            <w:pPr>
              <w:rPr>
                <w:rFonts w:ascii="Arial Narrow" w:hAnsi="Arial Narrow" w:cs="Arial"/>
                <w:bCs/>
                <w:sz w:val="20"/>
                <w:szCs w:val="20"/>
              </w:rPr>
            </w:pPr>
          </w:p>
        </w:tc>
        <w:tc>
          <w:tcPr>
            <w:tcW w:w="1616" w:type="dxa"/>
          </w:tcPr>
          <w:p w14:paraId="32919E76" w14:textId="77777777" w:rsidR="00B4568A" w:rsidRPr="00333FAD" w:rsidRDefault="00B4568A" w:rsidP="0065623B">
            <w:pPr>
              <w:rPr>
                <w:rFonts w:ascii="Arial Narrow" w:hAnsi="Arial Narrow" w:cs="Arial"/>
                <w:bCs/>
                <w:sz w:val="20"/>
                <w:szCs w:val="20"/>
              </w:rPr>
            </w:pPr>
            <w:r w:rsidRPr="00333FAD">
              <w:rPr>
                <w:rFonts w:ascii="Arial Narrow" w:hAnsi="Arial Narrow" w:cs="Arial"/>
                <w:bCs/>
                <w:sz w:val="20"/>
                <w:szCs w:val="20"/>
              </w:rPr>
              <w:t>Testes de aceitação e desempenho</w:t>
            </w:r>
          </w:p>
        </w:tc>
        <w:tc>
          <w:tcPr>
            <w:tcW w:w="4922" w:type="dxa"/>
          </w:tcPr>
          <w:p w14:paraId="1778D648" w14:textId="03E4EFEC" w:rsidR="00B4568A" w:rsidRPr="00333FAD" w:rsidRDefault="00B4568A" w:rsidP="0065623B">
            <w:pPr>
              <w:ind w:left="2"/>
              <w:jc w:val="both"/>
              <w:rPr>
                <w:rFonts w:ascii="Arial Narrow" w:hAnsi="Arial Narrow" w:cs="Arial"/>
                <w:bCs/>
                <w:i/>
                <w:iCs/>
                <w:sz w:val="20"/>
                <w:szCs w:val="20"/>
              </w:rPr>
            </w:pPr>
            <w:r w:rsidRPr="00333FAD">
              <w:rPr>
                <w:rFonts w:ascii="Arial Narrow" w:hAnsi="Arial Narrow" w:cs="Arial"/>
                <w:bCs/>
                <w:sz w:val="20"/>
                <w:szCs w:val="20"/>
              </w:rPr>
              <w:t xml:space="preserve">Testes de aceitação do sistema, a serem realizados pela Contratante ou por terceiros indicados por esta, com o objetivo de verificar se o sistema de jogos atende aos requisitos estabelecidos no item </w:t>
            </w:r>
            <w:r w:rsidRPr="00333FAD">
              <w:rPr>
                <w:rFonts w:ascii="Arial Narrow" w:hAnsi="Arial Narrow" w:cs="Arial"/>
                <w:bCs/>
                <w:i/>
                <w:iCs/>
                <w:sz w:val="20"/>
                <w:szCs w:val="20"/>
              </w:rPr>
              <w:t xml:space="preserve">10.9.5. Requisitos de </w:t>
            </w:r>
            <w:r w:rsidR="00A93B17" w:rsidRPr="00333FAD">
              <w:rPr>
                <w:rFonts w:ascii="Arial Narrow" w:hAnsi="Arial Narrow" w:cs="Arial"/>
                <w:bCs/>
                <w:i/>
                <w:iCs/>
                <w:sz w:val="20"/>
                <w:szCs w:val="20"/>
              </w:rPr>
              <w:t>desempenho</w:t>
            </w:r>
            <w:r w:rsidR="00A93B17">
              <w:rPr>
                <w:rFonts w:ascii="Arial Narrow" w:hAnsi="Arial Narrow" w:cs="Arial"/>
                <w:bCs/>
                <w:i/>
                <w:iCs/>
                <w:sz w:val="20"/>
                <w:szCs w:val="20"/>
              </w:rPr>
              <w:t>. Plano</w:t>
            </w:r>
            <w:r w:rsidR="00707DF7">
              <w:rPr>
                <w:rFonts w:ascii="Arial Narrow" w:hAnsi="Arial Narrow" w:cs="Arial"/>
                <w:bCs/>
                <w:i/>
                <w:iCs/>
                <w:sz w:val="20"/>
                <w:szCs w:val="20"/>
              </w:rPr>
              <w:t xml:space="preserve"> Operacional.</w:t>
            </w:r>
          </w:p>
          <w:p w14:paraId="11C15197" w14:textId="0E73BD0B" w:rsidR="00B4568A" w:rsidRPr="00333FAD" w:rsidRDefault="00B4568A" w:rsidP="0065623B">
            <w:pPr>
              <w:ind w:left="2"/>
              <w:jc w:val="both"/>
              <w:rPr>
                <w:rFonts w:ascii="Arial Narrow" w:hAnsi="Arial Narrow" w:cs="Arial"/>
                <w:bCs/>
                <w:sz w:val="20"/>
                <w:szCs w:val="20"/>
              </w:rPr>
            </w:pPr>
            <w:r w:rsidRPr="00333FAD">
              <w:rPr>
                <w:rFonts w:ascii="Arial Narrow" w:hAnsi="Arial Narrow" w:cs="Arial"/>
                <w:bCs/>
                <w:sz w:val="20"/>
                <w:szCs w:val="20"/>
              </w:rPr>
              <w:t>Para que esta atividade tenha início, a Contratada deverá oferecer toda a infraestrutura descrita no item</w:t>
            </w:r>
            <w:r w:rsidRPr="00333FAD">
              <w:rPr>
                <w:rFonts w:ascii="Arial Narrow" w:hAnsi="Arial Narrow" w:cs="Arial"/>
                <w:bCs/>
                <w:i/>
                <w:sz w:val="20"/>
                <w:szCs w:val="20"/>
              </w:rPr>
              <w:t xml:space="preserve"> 10.17 - Infraestrutura necessária aos testes de aceitação</w:t>
            </w:r>
            <w:r w:rsidR="00911A14" w:rsidRPr="00333FAD">
              <w:rPr>
                <w:rFonts w:ascii="Arial Narrow" w:hAnsi="Arial Narrow" w:cs="Arial"/>
                <w:bCs/>
                <w:i/>
                <w:sz w:val="20"/>
                <w:szCs w:val="20"/>
              </w:rPr>
              <w:t xml:space="preserve"> </w:t>
            </w:r>
            <w:r w:rsidR="00707DF7">
              <w:rPr>
                <w:rFonts w:ascii="Arial Narrow" w:hAnsi="Arial Narrow" w:cs="Arial"/>
                <w:bCs/>
                <w:i/>
                <w:iCs/>
                <w:sz w:val="20"/>
                <w:szCs w:val="20"/>
              </w:rPr>
              <w:t>Plano Operacional.</w:t>
            </w:r>
            <w:r w:rsidRPr="00333FAD">
              <w:rPr>
                <w:rFonts w:ascii="Arial Narrow" w:hAnsi="Arial Narrow" w:cs="Arial"/>
                <w:bCs/>
                <w:i/>
                <w:sz w:val="20"/>
                <w:szCs w:val="20"/>
              </w:rPr>
              <w:t xml:space="preserve"> </w:t>
            </w:r>
            <w:r w:rsidRPr="00333FAD">
              <w:rPr>
                <w:rFonts w:ascii="Arial Narrow" w:hAnsi="Arial Narrow" w:cs="Arial"/>
                <w:bCs/>
                <w:sz w:val="20"/>
                <w:szCs w:val="20"/>
              </w:rPr>
              <w:t>(que deve ser a mesma infraestrutura já disponibilizada em tarefa anterior).</w:t>
            </w:r>
          </w:p>
        </w:tc>
      </w:tr>
      <w:tr w:rsidR="00B4568A" w:rsidRPr="00333FAD" w14:paraId="3C31B592" w14:textId="77777777" w:rsidTr="0065623B">
        <w:trPr>
          <w:trHeight w:val="783"/>
          <w:jc w:val="center"/>
        </w:trPr>
        <w:tc>
          <w:tcPr>
            <w:tcW w:w="0" w:type="auto"/>
            <w:vMerge w:val="restart"/>
          </w:tcPr>
          <w:p w14:paraId="4E082B08" w14:textId="77777777" w:rsidR="00B4568A" w:rsidRPr="00333FAD" w:rsidRDefault="00B4568A" w:rsidP="0065623B">
            <w:pPr>
              <w:rPr>
                <w:rFonts w:ascii="Arial Narrow" w:hAnsi="Arial Narrow" w:cs="Arial"/>
                <w:bCs/>
                <w:sz w:val="20"/>
                <w:szCs w:val="20"/>
              </w:rPr>
            </w:pPr>
            <w:r w:rsidRPr="00333FAD">
              <w:rPr>
                <w:rFonts w:ascii="Arial Narrow" w:hAnsi="Arial Narrow" w:cs="Arial"/>
                <w:bCs/>
                <w:sz w:val="20"/>
                <w:szCs w:val="20"/>
              </w:rPr>
              <w:t>Treinamento</w:t>
            </w:r>
          </w:p>
        </w:tc>
        <w:tc>
          <w:tcPr>
            <w:tcW w:w="1616" w:type="dxa"/>
          </w:tcPr>
          <w:p w14:paraId="2A67C12D" w14:textId="77777777" w:rsidR="00B4568A" w:rsidRPr="00333FAD" w:rsidRDefault="00B4568A" w:rsidP="0065623B">
            <w:pPr>
              <w:rPr>
                <w:rFonts w:ascii="Arial Narrow" w:hAnsi="Arial Narrow" w:cs="Arial"/>
                <w:bCs/>
                <w:sz w:val="20"/>
                <w:szCs w:val="20"/>
              </w:rPr>
            </w:pPr>
            <w:r w:rsidRPr="00333FAD">
              <w:rPr>
                <w:rFonts w:ascii="Arial Narrow" w:hAnsi="Arial Narrow" w:cs="Arial"/>
                <w:bCs/>
                <w:sz w:val="20"/>
                <w:szCs w:val="20"/>
              </w:rPr>
              <w:t>Pontos de Venda</w:t>
            </w:r>
          </w:p>
        </w:tc>
        <w:tc>
          <w:tcPr>
            <w:tcW w:w="4922" w:type="dxa"/>
          </w:tcPr>
          <w:p w14:paraId="696AAB12" w14:textId="77777777" w:rsidR="00B4568A" w:rsidRPr="00333FAD" w:rsidRDefault="00B4568A" w:rsidP="0065623B">
            <w:pPr>
              <w:tabs>
                <w:tab w:val="center" w:pos="969"/>
                <w:tab w:val="center" w:pos="2623"/>
                <w:tab w:val="center" w:pos="3224"/>
                <w:tab w:val="right" w:pos="9260"/>
              </w:tabs>
              <w:jc w:val="both"/>
              <w:rPr>
                <w:rFonts w:ascii="Arial Narrow" w:hAnsi="Arial Narrow" w:cs="Arial"/>
                <w:bCs/>
                <w:sz w:val="20"/>
                <w:szCs w:val="20"/>
              </w:rPr>
            </w:pPr>
            <w:r w:rsidRPr="00333FAD">
              <w:rPr>
                <w:rFonts w:ascii="Arial Narrow" w:hAnsi="Arial Narrow" w:cs="Arial"/>
                <w:bCs/>
                <w:sz w:val="20"/>
                <w:szCs w:val="20"/>
              </w:rPr>
              <w:t>Treinamento dos pontos de venda quanto às políticas e regras do jogo bem como na correta operação dos terminais de apostas.</w:t>
            </w:r>
          </w:p>
        </w:tc>
      </w:tr>
      <w:tr w:rsidR="00B4568A" w:rsidRPr="00333FAD" w14:paraId="7AE7AA12" w14:textId="77777777" w:rsidTr="0065623B">
        <w:trPr>
          <w:trHeight w:val="1830"/>
          <w:jc w:val="center"/>
        </w:trPr>
        <w:tc>
          <w:tcPr>
            <w:tcW w:w="0" w:type="auto"/>
            <w:vMerge/>
          </w:tcPr>
          <w:p w14:paraId="5A0F6852" w14:textId="77777777" w:rsidR="00B4568A" w:rsidRPr="00333FAD" w:rsidRDefault="00B4568A" w:rsidP="0065623B">
            <w:pPr>
              <w:rPr>
                <w:rFonts w:ascii="Arial Narrow" w:hAnsi="Arial Narrow" w:cs="Arial"/>
                <w:bCs/>
                <w:sz w:val="20"/>
                <w:szCs w:val="20"/>
              </w:rPr>
            </w:pPr>
          </w:p>
        </w:tc>
        <w:tc>
          <w:tcPr>
            <w:tcW w:w="1616" w:type="dxa"/>
          </w:tcPr>
          <w:p w14:paraId="1C21FA2B" w14:textId="77777777" w:rsidR="00B4568A" w:rsidRPr="00333FAD" w:rsidRDefault="00B4568A" w:rsidP="0065623B">
            <w:pPr>
              <w:rPr>
                <w:rFonts w:ascii="Arial Narrow" w:hAnsi="Arial Narrow" w:cs="Arial"/>
                <w:bCs/>
                <w:sz w:val="20"/>
                <w:szCs w:val="20"/>
              </w:rPr>
            </w:pPr>
            <w:r w:rsidRPr="00333FAD">
              <w:rPr>
                <w:rFonts w:ascii="Arial Narrow" w:hAnsi="Arial Narrow" w:cs="Arial"/>
                <w:bCs/>
                <w:sz w:val="20"/>
                <w:szCs w:val="20"/>
              </w:rPr>
              <w:t>Contratante</w:t>
            </w:r>
          </w:p>
        </w:tc>
        <w:tc>
          <w:tcPr>
            <w:tcW w:w="4922" w:type="dxa"/>
          </w:tcPr>
          <w:p w14:paraId="5E86F812" w14:textId="31993B99" w:rsidR="00B4568A" w:rsidRPr="00333FAD" w:rsidRDefault="00B4568A" w:rsidP="0065623B">
            <w:pPr>
              <w:ind w:left="10"/>
              <w:jc w:val="both"/>
              <w:rPr>
                <w:rFonts w:ascii="Arial Narrow" w:hAnsi="Arial Narrow" w:cs="Arial"/>
                <w:bCs/>
                <w:sz w:val="20"/>
                <w:szCs w:val="20"/>
              </w:rPr>
            </w:pPr>
            <w:r w:rsidRPr="00333FAD">
              <w:rPr>
                <w:rFonts w:ascii="Arial Narrow" w:hAnsi="Arial Narrow" w:cs="Arial"/>
                <w:bCs/>
                <w:sz w:val="20"/>
                <w:szCs w:val="20"/>
              </w:rPr>
              <w:t xml:space="preserve">Treinamento da equipe da Contratante na utilização da ferramenta de geração de relatórios </w:t>
            </w:r>
            <w:r w:rsidRPr="00333FAD">
              <w:rPr>
                <w:rFonts w:ascii="Arial Narrow" w:hAnsi="Arial Narrow" w:cs="Arial"/>
                <w:bCs/>
                <w:i/>
                <w:iCs/>
                <w:sz w:val="20"/>
                <w:szCs w:val="20"/>
              </w:rPr>
              <w:t>(Item 8.4. - Implantação de Sistema para Fornecimento de Informações para Fiscalização e Auditoria</w:t>
            </w:r>
            <w:r w:rsidRPr="00333FAD">
              <w:rPr>
                <w:rFonts w:ascii="Arial Narrow" w:hAnsi="Arial Narrow" w:cs="Arial"/>
                <w:bCs/>
                <w:i/>
                <w:sz w:val="20"/>
                <w:szCs w:val="20"/>
              </w:rPr>
              <w:t>)</w:t>
            </w:r>
            <w:r w:rsidRPr="00333FAD">
              <w:rPr>
                <w:rFonts w:ascii="Arial Narrow" w:hAnsi="Arial Narrow" w:cs="Arial"/>
                <w:bCs/>
                <w:sz w:val="20"/>
                <w:szCs w:val="20"/>
              </w:rPr>
              <w:t xml:space="preserve">, na obtenção de relatórios de gestão a partir do sistema de jogos (conforme </w:t>
            </w:r>
            <w:r w:rsidRPr="00333FAD">
              <w:rPr>
                <w:rFonts w:ascii="Arial Narrow" w:hAnsi="Arial Narrow" w:cs="Arial"/>
                <w:bCs/>
                <w:i/>
                <w:iCs/>
                <w:sz w:val="20"/>
                <w:szCs w:val="20"/>
              </w:rPr>
              <w:t xml:space="preserve">item 10.9.4. Funcionalidades de gestão dos </w:t>
            </w:r>
            <w:r w:rsidR="00911A14" w:rsidRPr="00333FAD">
              <w:rPr>
                <w:rFonts w:ascii="Arial Narrow" w:hAnsi="Arial Narrow" w:cs="Arial"/>
                <w:bCs/>
                <w:i/>
                <w:iCs/>
                <w:sz w:val="20"/>
                <w:szCs w:val="20"/>
              </w:rPr>
              <w:t>jogos</w:t>
            </w:r>
            <w:r w:rsidR="00911A14" w:rsidRPr="00333FAD">
              <w:rPr>
                <w:rFonts w:ascii="Arial Narrow" w:hAnsi="Arial Narrow" w:cs="Arial"/>
                <w:bCs/>
                <w:sz w:val="20"/>
                <w:szCs w:val="20"/>
              </w:rPr>
              <w:t xml:space="preserve">) </w:t>
            </w:r>
            <w:r w:rsidR="00707DF7">
              <w:rPr>
                <w:rFonts w:ascii="Arial Narrow" w:hAnsi="Arial Narrow" w:cs="Arial"/>
                <w:bCs/>
                <w:i/>
                <w:iCs/>
                <w:sz w:val="20"/>
                <w:szCs w:val="20"/>
              </w:rPr>
              <w:t xml:space="preserve">Plano Operacional. </w:t>
            </w:r>
            <w:r w:rsidRPr="00333FAD">
              <w:rPr>
                <w:rFonts w:ascii="Arial Narrow" w:hAnsi="Arial Narrow" w:cs="Arial"/>
                <w:bCs/>
                <w:sz w:val="20"/>
                <w:szCs w:val="20"/>
              </w:rPr>
              <w:t>e na obtenção de relatórios nos terminais de apostas para fins de auditoria.</w:t>
            </w:r>
          </w:p>
        </w:tc>
      </w:tr>
      <w:tr w:rsidR="00B4568A" w:rsidRPr="00333FAD" w14:paraId="53814CB7" w14:textId="77777777" w:rsidTr="0065623B">
        <w:trPr>
          <w:trHeight w:val="698"/>
          <w:jc w:val="center"/>
        </w:trPr>
        <w:tc>
          <w:tcPr>
            <w:tcW w:w="0" w:type="auto"/>
            <w:vMerge w:val="restart"/>
          </w:tcPr>
          <w:p w14:paraId="24746515" w14:textId="77777777" w:rsidR="00B4568A" w:rsidRPr="00333FAD" w:rsidRDefault="00B4568A" w:rsidP="0065623B">
            <w:pPr>
              <w:rPr>
                <w:rFonts w:ascii="Arial Narrow" w:hAnsi="Arial Narrow" w:cs="Arial"/>
                <w:bCs/>
                <w:sz w:val="20"/>
                <w:szCs w:val="20"/>
              </w:rPr>
            </w:pPr>
            <w:r w:rsidRPr="00333FAD">
              <w:rPr>
                <w:rFonts w:ascii="Arial Narrow" w:hAnsi="Arial Narrow" w:cs="Arial"/>
                <w:bCs/>
                <w:sz w:val="20"/>
                <w:szCs w:val="20"/>
              </w:rPr>
              <w:t>Atendimento</w:t>
            </w:r>
          </w:p>
        </w:tc>
        <w:tc>
          <w:tcPr>
            <w:tcW w:w="1616" w:type="dxa"/>
          </w:tcPr>
          <w:p w14:paraId="2056A9E0" w14:textId="77777777" w:rsidR="00B4568A" w:rsidRPr="00333FAD" w:rsidRDefault="00B4568A" w:rsidP="0065623B">
            <w:pPr>
              <w:rPr>
                <w:rFonts w:ascii="Arial Narrow" w:hAnsi="Arial Narrow" w:cs="Arial"/>
                <w:bCs/>
                <w:sz w:val="20"/>
                <w:szCs w:val="20"/>
              </w:rPr>
            </w:pPr>
            <w:r w:rsidRPr="00333FAD">
              <w:rPr>
                <w:rFonts w:ascii="Arial Narrow" w:hAnsi="Arial Narrow" w:cs="Arial"/>
                <w:bCs/>
                <w:sz w:val="20"/>
                <w:szCs w:val="20"/>
              </w:rPr>
              <w:t>Implantação de Infraestrutura</w:t>
            </w:r>
          </w:p>
        </w:tc>
        <w:tc>
          <w:tcPr>
            <w:tcW w:w="4922" w:type="dxa"/>
          </w:tcPr>
          <w:p w14:paraId="37BFC8A6" w14:textId="5D763F8D" w:rsidR="00B4568A" w:rsidRPr="00333FAD" w:rsidRDefault="00B4568A" w:rsidP="0065623B">
            <w:pPr>
              <w:ind w:left="10"/>
              <w:jc w:val="both"/>
              <w:rPr>
                <w:rFonts w:ascii="Arial Narrow" w:hAnsi="Arial Narrow" w:cs="Arial"/>
                <w:bCs/>
                <w:sz w:val="20"/>
                <w:szCs w:val="20"/>
              </w:rPr>
            </w:pPr>
            <w:r w:rsidRPr="00333FAD">
              <w:rPr>
                <w:rFonts w:ascii="Arial Narrow" w:hAnsi="Arial Narrow" w:cs="Arial"/>
                <w:bCs/>
                <w:iCs/>
                <w:sz w:val="20"/>
                <w:szCs w:val="20"/>
              </w:rPr>
              <w:t xml:space="preserve">Implantação de infraestrutura para atendimento, conforme descrito no </w:t>
            </w:r>
            <w:r w:rsidRPr="00333FAD">
              <w:rPr>
                <w:rFonts w:ascii="Arial Narrow" w:hAnsi="Arial Narrow" w:cs="Arial"/>
                <w:bCs/>
                <w:i/>
                <w:sz w:val="20"/>
                <w:szCs w:val="20"/>
              </w:rPr>
              <w:t>(item 8.2 Implantação de Infraestrutura de atendimento (0800 e por meios digitais</w:t>
            </w:r>
            <w:r w:rsidR="00BF03CD" w:rsidRPr="00333FAD">
              <w:rPr>
                <w:rFonts w:ascii="Arial Narrow" w:hAnsi="Arial Narrow" w:cs="Arial"/>
                <w:bCs/>
                <w:i/>
                <w:sz w:val="20"/>
                <w:szCs w:val="20"/>
              </w:rPr>
              <w:t xml:space="preserve">). </w:t>
            </w:r>
            <w:r w:rsidR="00707DF7">
              <w:rPr>
                <w:rFonts w:ascii="Arial Narrow" w:hAnsi="Arial Narrow" w:cs="Arial"/>
                <w:bCs/>
                <w:i/>
                <w:iCs/>
                <w:sz w:val="20"/>
                <w:szCs w:val="20"/>
              </w:rPr>
              <w:t>Plano Operacional.</w:t>
            </w:r>
          </w:p>
        </w:tc>
      </w:tr>
      <w:tr w:rsidR="00B4568A" w:rsidRPr="00333FAD" w14:paraId="42E1B65F" w14:textId="77777777" w:rsidTr="0065623B">
        <w:trPr>
          <w:trHeight w:val="412"/>
          <w:jc w:val="center"/>
        </w:trPr>
        <w:tc>
          <w:tcPr>
            <w:tcW w:w="0" w:type="auto"/>
            <w:vMerge/>
          </w:tcPr>
          <w:p w14:paraId="2268DC1A" w14:textId="77777777" w:rsidR="00B4568A" w:rsidRPr="00333FAD" w:rsidRDefault="00B4568A" w:rsidP="0065623B">
            <w:pPr>
              <w:rPr>
                <w:rFonts w:ascii="Arial Narrow" w:hAnsi="Arial Narrow" w:cs="Arial"/>
                <w:bCs/>
                <w:sz w:val="20"/>
                <w:szCs w:val="20"/>
              </w:rPr>
            </w:pPr>
          </w:p>
        </w:tc>
        <w:tc>
          <w:tcPr>
            <w:tcW w:w="1616" w:type="dxa"/>
          </w:tcPr>
          <w:p w14:paraId="2BD0A032" w14:textId="77777777" w:rsidR="00B4568A" w:rsidRPr="00333FAD" w:rsidRDefault="00B4568A" w:rsidP="0065623B">
            <w:pPr>
              <w:rPr>
                <w:rFonts w:ascii="Arial Narrow" w:hAnsi="Arial Narrow" w:cs="Arial"/>
                <w:bCs/>
                <w:sz w:val="20"/>
                <w:szCs w:val="20"/>
              </w:rPr>
            </w:pPr>
            <w:r w:rsidRPr="00333FAD">
              <w:rPr>
                <w:rFonts w:ascii="Arial Narrow" w:hAnsi="Arial Narrow" w:cs="Arial"/>
                <w:bCs/>
                <w:sz w:val="20"/>
                <w:szCs w:val="20"/>
              </w:rPr>
              <w:t>Aprovação</w:t>
            </w:r>
          </w:p>
        </w:tc>
        <w:tc>
          <w:tcPr>
            <w:tcW w:w="4922" w:type="dxa"/>
          </w:tcPr>
          <w:p w14:paraId="7D9E7454" w14:textId="77777777" w:rsidR="00B4568A" w:rsidRPr="00333FAD" w:rsidRDefault="00B4568A" w:rsidP="0065623B">
            <w:pPr>
              <w:jc w:val="both"/>
              <w:rPr>
                <w:rFonts w:ascii="Arial Narrow" w:hAnsi="Arial Narrow" w:cs="Arial"/>
                <w:bCs/>
                <w:sz w:val="20"/>
                <w:szCs w:val="20"/>
              </w:rPr>
            </w:pPr>
            <w:r w:rsidRPr="00333FAD">
              <w:rPr>
                <w:rFonts w:ascii="Arial Narrow" w:hAnsi="Arial Narrow" w:cs="Arial"/>
                <w:bCs/>
                <w:iCs/>
                <w:sz w:val="20"/>
                <w:szCs w:val="20"/>
              </w:rPr>
              <w:t>Aprovação do serviço de atendimento, pela Contratante quanto ao local das instalações do serviço.</w:t>
            </w:r>
          </w:p>
        </w:tc>
      </w:tr>
    </w:tbl>
    <w:p w14:paraId="681E3E17" w14:textId="2593280E" w:rsidR="00B4568A" w:rsidRDefault="00B4568A" w:rsidP="00B4568A">
      <w:pPr>
        <w:tabs>
          <w:tab w:val="center" w:pos="969"/>
          <w:tab w:val="center" w:pos="2623"/>
          <w:tab w:val="center" w:pos="3224"/>
          <w:tab w:val="right" w:pos="9260"/>
        </w:tabs>
        <w:spacing w:before="120"/>
        <w:rPr>
          <w:rFonts w:ascii="Arial Narrow" w:eastAsia="Calibri" w:hAnsi="Arial Narrow" w:cs="Arial"/>
          <w:sz w:val="18"/>
          <w:szCs w:val="18"/>
        </w:rPr>
      </w:pPr>
      <w:r w:rsidRPr="00333FAD">
        <w:rPr>
          <w:rFonts w:ascii="Arial Narrow" w:eastAsia="Calibri" w:hAnsi="Arial Narrow" w:cs="Arial"/>
          <w:sz w:val="18"/>
          <w:szCs w:val="18"/>
        </w:rPr>
        <w:tab/>
      </w:r>
    </w:p>
    <w:p w14:paraId="20699824" w14:textId="7E912A3C" w:rsidR="00AD244E" w:rsidRDefault="00083B71" w:rsidP="00083B71">
      <w:pPr>
        <w:pStyle w:val="Ttulo"/>
      </w:pPr>
      <w:bookmarkStart w:id="15" w:name="_Toc85447139"/>
      <w:r>
        <w:t xml:space="preserve">5. </w:t>
      </w:r>
      <w:r w:rsidR="00AD244E">
        <w:t>Orçamento C</w:t>
      </w:r>
      <w:r w:rsidR="00971225">
        <w:t>apEx</w:t>
      </w:r>
      <w:bookmarkEnd w:id="15"/>
    </w:p>
    <w:p w14:paraId="0DFE56DA" w14:textId="21EFCBE4" w:rsidR="00AD244E" w:rsidRDefault="00AD244E" w:rsidP="00AD244E">
      <w:pPr>
        <w:spacing w:before="240" w:after="240" w:line="360" w:lineRule="auto"/>
        <w:ind w:firstLine="708"/>
        <w:jc w:val="both"/>
        <w:rPr>
          <w:rFonts w:ascii="Arial Narrow" w:hAnsi="Arial Narrow" w:cs="Arial"/>
          <w:sz w:val="24"/>
          <w:szCs w:val="24"/>
        </w:rPr>
      </w:pPr>
      <w:r>
        <w:rPr>
          <w:rFonts w:ascii="Arial Narrow" w:hAnsi="Arial Narrow" w:cs="Arial"/>
          <w:sz w:val="24"/>
          <w:szCs w:val="24"/>
        </w:rPr>
        <w:t xml:space="preserve">A composição do dos gastos com </w:t>
      </w:r>
      <w:r w:rsidR="00971225">
        <w:rPr>
          <w:rFonts w:ascii="Arial Narrow" w:hAnsi="Arial Narrow" w:cs="Arial"/>
          <w:sz w:val="24"/>
          <w:szCs w:val="24"/>
        </w:rPr>
        <w:t>CapEx</w:t>
      </w:r>
      <w:r>
        <w:rPr>
          <w:rFonts w:ascii="Arial Narrow" w:hAnsi="Arial Narrow" w:cs="Arial"/>
          <w:sz w:val="24"/>
          <w:szCs w:val="24"/>
        </w:rPr>
        <w:t xml:space="preserve"> foram segmentados da seguinte forma.</w:t>
      </w:r>
    </w:p>
    <w:p w14:paraId="71569E64" w14:textId="77777777" w:rsidR="00AD244E" w:rsidRPr="00E3689E" w:rsidRDefault="00AD244E" w:rsidP="00AD244E">
      <w:pPr>
        <w:pStyle w:val="PargrafodaLista"/>
        <w:numPr>
          <w:ilvl w:val="0"/>
          <w:numId w:val="13"/>
        </w:numPr>
        <w:spacing w:before="240" w:after="240" w:line="360" w:lineRule="auto"/>
        <w:jc w:val="both"/>
        <w:rPr>
          <w:rFonts w:ascii="Arial Narrow" w:hAnsi="Arial Narrow" w:cs="Arial"/>
          <w:sz w:val="24"/>
          <w:szCs w:val="24"/>
        </w:rPr>
      </w:pPr>
      <w:r w:rsidRPr="00E3689E">
        <w:rPr>
          <w:rFonts w:ascii="Arial Narrow" w:hAnsi="Arial Narrow" w:cs="Arial"/>
          <w:sz w:val="24"/>
          <w:szCs w:val="24"/>
        </w:rPr>
        <w:t>Hardware</w:t>
      </w:r>
    </w:p>
    <w:p w14:paraId="2307612F" w14:textId="77777777" w:rsidR="00AD244E" w:rsidRPr="00E3689E" w:rsidRDefault="00AD244E" w:rsidP="00AD244E">
      <w:pPr>
        <w:pStyle w:val="PargrafodaLista"/>
        <w:numPr>
          <w:ilvl w:val="0"/>
          <w:numId w:val="13"/>
        </w:numPr>
        <w:spacing w:before="240" w:after="240" w:line="360" w:lineRule="auto"/>
        <w:jc w:val="both"/>
        <w:rPr>
          <w:rFonts w:ascii="Arial Narrow" w:hAnsi="Arial Narrow" w:cs="Arial"/>
          <w:sz w:val="24"/>
          <w:szCs w:val="24"/>
        </w:rPr>
      </w:pPr>
      <w:r w:rsidRPr="00E3689E">
        <w:rPr>
          <w:rFonts w:ascii="Arial Narrow" w:hAnsi="Arial Narrow" w:cs="Arial"/>
          <w:sz w:val="24"/>
          <w:szCs w:val="24"/>
        </w:rPr>
        <w:t>Móveis e Utensílios</w:t>
      </w:r>
    </w:p>
    <w:p w14:paraId="6D280F7A" w14:textId="77777777" w:rsidR="00AD244E" w:rsidRPr="00E3689E" w:rsidRDefault="00AD244E" w:rsidP="00AD244E">
      <w:pPr>
        <w:pStyle w:val="PargrafodaLista"/>
        <w:numPr>
          <w:ilvl w:val="0"/>
          <w:numId w:val="13"/>
        </w:numPr>
        <w:spacing w:before="240" w:after="240" w:line="360" w:lineRule="auto"/>
        <w:jc w:val="both"/>
        <w:rPr>
          <w:rFonts w:ascii="Arial Narrow" w:hAnsi="Arial Narrow" w:cs="Arial"/>
          <w:sz w:val="24"/>
          <w:szCs w:val="24"/>
        </w:rPr>
      </w:pPr>
      <w:r w:rsidRPr="00E3689E">
        <w:rPr>
          <w:rFonts w:ascii="Arial Narrow" w:hAnsi="Arial Narrow" w:cs="Arial"/>
          <w:sz w:val="24"/>
          <w:szCs w:val="24"/>
        </w:rPr>
        <w:t>Computadores e Periféricos</w:t>
      </w:r>
    </w:p>
    <w:p w14:paraId="34E6BF7F" w14:textId="77777777" w:rsidR="00AD244E" w:rsidRPr="00E3689E" w:rsidRDefault="00AD244E" w:rsidP="00AD244E">
      <w:pPr>
        <w:pStyle w:val="PargrafodaLista"/>
        <w:numPr>
          <w:ilvl w:val="0"/>
          <w:numId w:val="13"/>
        </w:numPr>
        <w:spacing w:before="240" w:after="240" w:line="360" w:lineRule="auto"/>
        <w:jc w:val="both"/>
        <w:rPr>
          <w:rFonts w:ascii="Arial Narrow" w:hAnsi="Arial Narrow" w:cs="Arial"/>
          <w:sz w:val="24"/>
          <w:szCs w:val="24"/>
        </w:rPr>
      </w:pPr>
      <w:r w:rsidRPr="00E3689E">
        <w:rPr>
          <w:rFonts w:ascii="Arial Narrow" w:hAnsi="Arial Narrow" w:cs="Arial"/>
          <w:sz w:val="24"/>
          <w:szCs w:val="24"/>
        </w:rPr>
        <w:t>Benfeitoria em Imóveis de Terceiros</w:t>
      </w:r>
    </w:p>
    <w:p w14:paraId="134D2E80" w14:textId="77777777" w:rsidR="00AD244E" w:rsidRPr="00E3689E" w:rsidRDefault="00AD244E" w:rsidP="00AD244E">
      <w:pPr>
        <w:pStyle w:val="PargrafodaLista"/>
        <w:numPr>
          <w:ilvl w:val="0"/>
          <w:numId w:val="13"/>
        </w:numPr>
        <w:spacing w:before="240" w:after="240" w:line="360" w:lineRule="auto"/>
        <w:jc w:val="both"/>
        <w:rPr>
          <w:rFonts w:ascii="Arial Narrow" w:hAnsi="Arial Narrow" w:cs="Arial"/>
          <w:sz w:val="24"/>
          <w:szCs w:val="24"/>
        </w:rPr>
      </w:pPr>
      <w:r w:rsidRPr="00E3689E">
        <w:rPr>
          <w:rFonts w:ascii="Arial Narrow" w:hAnsi="Arial Narrow" w:cs="Arial"/>
          <w:sz w:val="24"/>
          <w:szCs w:val="24"/>
        </w:rPr>
        <w:t>Outros Bens de Suporte</w:t>
      </w:r>
    </w:p>
    <w:p w14:paraId="12FDA34B" w14:textId="2C3CE153" w:rsidR="00AD244E" w:rsidRPr="00E3689E" w:rsidRDefault="00AD244E" w:rsidP="00AD244E">
      <w:pPr>
        <w:pStyle w:val="PargrafodaLista"/>
        <w:numPr>
          <w:ilvl w:val="0"/>
          <w:numId w:val="13"/>
        </w:numPr>
        <w:spacing w:before="240" w:after="240" w:line="360" w:lineRule="auto"/>
        <w:jc w:val="both"/>
        <w:rPr>
          <w:rFonts w:ascii="Arial Narrow" w:hAnsi="Arial Narrow" w:cs="Arial"/>
          <w:sz w:val="24"/>
          <w:szCs w:val="24"/>
        </w:rPr>
      </w:pPr>
      <w:r>
        <w:rPr>
          <w:rFonts w:ascii="Arial Narrow" w:hAnsi="Arial Narrow" w:cs="Arial"/>
          <w:sz w:val="24"/>
          <w:szCs w:val="24"/>
        </w:rPr>
        <w:t>Gastos pré-operacionais</w:t>
      </w:r>
    </w:p>
    <w:p w14:paraId="276E2FF7" w14:textId="77777777" w:rsidR="00AD244E" w:rsidRDefault="00AD244E" w:rsidP="00AD244E">
      <w:pPr>
        <w:spacing w:before="240" w:after="240" w:line="360" w:lineRule="auto"/>
        <w:ind w:firstLine="708"/>
        <w:jc w:val="both"/>
        <w:rPr>
          <w:rFonts w:ascii="Arial Narrow" w:hAnsi="Arial Narrow" w:cs="Arial"/>
          <w:sz w:val="24"/>
          <w:szCs w:val="24"/>
        </w:rPr>
      </w:pPr>
      <w:r>
        <w:rPr>
          <w:rFonts w:ascii="Arial Narrow" w:hAnsi="Arial Narrow" w:cs="Arial"/>
          <w:sz w:val="24"/>
          <w:szCs w:val="24"/>
        </w:rPr>
        <w:t>Hardwares: Equipamentos relacionados ao sistema de jogos, terminais convencionais, terminais de autoatendimento e monitores e ou televisores. Os custos projetados para os terminais já estão contemplados todos os itens acessórios, como por exemplo, scanners, leitores digitais, display etc., consideramos o custo do kit completo.</w:t>
      </w:r>
    </w:p>
    <w:p w14:paraId="4932E7A7" w14:textId="23F77AB4" w:rsidR="00AD244E" w:rsidRDefault="00AD244E" w:rsidP="00AD244E">
      <w:pPr>
        <w:spacing w:before="240" w:after="240" w:line="360" w:lineRule="auto"/>
        <w:ind w:firstLine="708"/>
        <w:jc w:val="both"/>
        <w:rPr>
          <w:rFonts w:ascii="Arial Narrow" w:hAnsi="Arial Narrow" w:cs="Arial"/>
          <w:sz w:val="24"/>
          <w:szCs w:val="24"/>
        </w:rPr>
      </w:pPr>
      <w:r>
        <w:rPr>
          <w:rFonts w:ascii="Arial Narrow" w:hAnsi="Arial Narrow" w:cs="Arial"/>
          <w:sz w:val="24"/>
          <w:szCs w:val="24"/>
        </w:rPr>
        <w:t xml:space="preserve">Para os grupos de móveis e utensílios, Computadores e periféricos, Benfeitorias em imóveis de terceiro, outros bens de suporte e </w:t>
      </w:r>
      <w:r w:rsidR="00971225">
        <w:rPr>
          <w:rFonts w:ascii="Arial Narrow" w:hAnsi="Arial Narrow" w:cs="Arial"/>
          <w:sz w:val="24"/>
          <w:szCs w:val="24"/>
        </w:rPr>
        <w:t>gastos pré-operacionais</w:t>
      </w:r>
      <w:r>
        <w:rPr>
          <w:rFonts w:ascii="Arial Narrow" w:hAnsi="Arial Narrow" w:cs="Arial"/>
          <w:sz w:val="24"/>
          <w:szCs w:val="24"/>
        </w:rPr>
        <w:t xml:space="preserve"> que são necessários para </w:t>
      </w:r>
      <w:r>
        <w:rPr>
          <w:rFonts w:ascii="Arial Narrow" w:hAnsi="Arial Narrow" w:cs="Arial"/>
          <w:sz w:val="24"/>
          <w:szCs w:val="24"/>
        </w:rPr>
        <w:lastRenderedPageBreak/>
        <w:t>o suporte da operação, estimamos os valores de acordo com a experencia que obtivemos quando da implantação da operação em Minas Gerais.</w:t>
      </w:r>
    </w:p>
    <w:p w14:paraId="40EDD21A" w14:textId="77777777" w:rsidR="00AD244E" w:rsidRDefault="00AD244E" w:rsidP="00AD244E">
      <w:pPr>
        <w:spacing w:before="240" w:after="240" w:line="360" w:lineRule="auto"/>
        <w:ind w:firstLine="708"/>
        <w:jc w:val="both"/>
        <w:rPr>
          <w:rFonts w:ascii="Arial Narrow" w:hAnsi="Arial Narrow" w:cs="Arial"/>
          <w:sz w:val="24"/>
          <w:szCs w:val="24"/>
        </w:rPr>
      </w:pPr>
      <w:r>
        <w:rPr>
          <w:rFonts w:ascii="Arial Narrow" w:hAnsi="Arial Narrow" w:cs="Arial"/>
          <w:sz w:val="24"/>
          <w:szCs w:val="24"/>
        </w:rPr>
        <w:t>No que diz respeito ao grupo de hardware, p</w:t>
      </w:r>
      <w:r w:rsidRPr="00E0063D">
        <w:rPr>
          <w:rFonts w:ascii="Arial Narrow" w:hAnsi="Arial Narrow" w:cs="Arial"/>
          <w:sz w:val="24"/>
          <w:szCs w:val="24"/>
        </w:rPr>
        <w:t>or se tratar de equipamentos tecnológicos a contratada deverá</w:t>
      </w:r>
      <w:r w:rsidRPr="00B71589">
        <w:t xml:space="preserve"> </w:t>
      </w:r>
      <w:r w:rsidRPr="00B71589">
        <w:rPr>
          <w:rFonts w:ascii="Arial Narrow" w:hAnsi="Arial Narrow" w:cs="Arial"/>
          <w:sz w:val="24"/>
          <w:szCs w:val="24"/>
        </w:rPr>
        <w:t>realizar reinvestimentos a cada 5 anos (RepEx)</w:t>
      </w:r>
      <w:r>
        <w:rPr>
          <w:rFonts w:ascii="Arial Narrow" w:hAnsi="Arial Narrow" w:cs="Arial"/>
          <w:sz w:val="24"/>
          <w:szCs w:val="24"/>
        </w:rPr>
        <w:t>, ou seja renovar o seu parque operacional,</w:t>
      </w:r>
      <w:r w:rsidRPr="00B71589">
        <w:rPr>
          <w:rFonts w:ascii="Arial Narrow" w:hAnsi="Arial Narrow" w:cs="Arial"/>
          <w:sz w:val="24"/>
          <w:szCs w:val="24"/>
        </w:rPr>
        <w:t xml:space="preserve"> </w:t>
      </w:r>
      <w:r w:rsidRPr="00E0063D">
        <w:rPr>
          <w:rFonts w:ascii="Arial Narrow" w:hAnsi="Arial Narrow" w:cs="Arial"/>
          <w:sz w:val="24"/>
          <w:szCs w:val="24"/>
        </w:rPr>
        <w:t xml:space="preserve">a fim de manter a qualidade dos serviços </w:t>
      </w:r>
      <w:r>
        <w:rPr>
          <w:rFonts w:ascii="Arial Narrow" w:hAnsi="Arial Narrow" w:cs="Arial"/>
          <w:sz w:val="24"/>
          <w:szCs w:val="24"/>
        </w:rPr>
        <w:t xml:space="preserve">prestados </w:t>
      </w:r>
      <w:r w:rsidRPr="00E0063D">
        <w:rPr>
          <w:rFonts w:ascii="Arial Narrow" w:hAnsi="Arial Narrow" w:cs="Arial"/>
          <w:sz w:val="24"/>
          <w:szCs w:val="24"/>
        </w:rPr>
        <w:t xml:space="preserve">em relação </w:t>
      </w:r>
      <w:r>
        <w:rPr>
          <w:rFonts w:ascii="Arial Narrow" w:hAnsi="Arial Narrow" w:cs="Arial"/>
          <w:sz w:val="24"/>
          <w:szCs w:val="24"/>
        </w:rPr>
        <w:t>a</w:t>
      </w:r>
      <w:r w:rsidRPr="00E0063D">
        <w:rPr>
          <w:rFonts w:ascii="Arial Narrow" w:hAnsi="Arial Narrow" w:cs="Arial"/>
          <w:sz w:val="24"/>
          <w:szCs w:val="24"/>
        </w:rPr>
        <w:t xml:space="preserve"> operação</w:t>
      </w:r>
      <w:r>
        <w:rPr>
          <w:rFonts w:ascii="Arial Narrow" w:hAnsi="Arial Narrow" w:cs="Arial"/>
          <w:sz w:val="24"/>
          <w:szCs w:val="24"/>
        </w:rPr>
        <w:t>.</w:t>
      </w:r>
    </w:p>
    <w:p w14:paraId="27FAB653" w14:textId="21C9BDEF" w:rsidR="00AD244E" w:rsidRPr="00E0063D" w:rsidRDefault="00AD244E" w:rsidP="0049488B">
      <w:pPr>
        <w:spacing w:before="240" w:after="240" w:line="360" w:lineRule="auto"/>
        <w:ind w:firstLine="708"/>
        <w:jc w:val="both"/>
        <w:rPr>
          <w:rFonts w:ascii="Arial Narrow" w:hAnsi="Arial Narrow" w:cs="Arial"/>
          <w:sz w:val="24"/>
          <w:szCs w:val="24"/>
        </w:rPr>
      </w:pPr>
      <w:r w:rsidRPr="00E0063D">
        <w:rPr>
          <w:rFonts w:ascii="Arial Narrow" w:hAnsi="Arial Narrow" w:cs="Arial"/>
          <w:sz w:val="24"/>
          <w:szCs w:val="24"/>
        </w:rPr>
        <w:t xml:space="preserve">Desta forma estimamos </w:t>
      </w:r>
      <w:r w:rsidR="004F3FB8">
        <w:rPr>
          <w:rFonts w:ascii="Arial Narrow" w:hAnsi="Arial Narrow" w:cs="Arial"/>
          <w:sz w:val="24"/>
          <w:szCs w:val="24"/>
        </w:rPr>
        <w:t>o</w:t>
      </w:r>
      <w:r w:rsidRPr="00E0063D">
        <w:rPr>
          <w:rFonts w:ascii="Arial Narrow" w:hAnsi="Arial Narrow" w:cs="Arial"/>
          <w:sz w:val="24"/>
          <w:szCs w:val="24"/>
        </w:rPr>
        <w:t xml:space="preserve"> custo de CapEx no valor de </w:t>
      </w:r>
      <w:r w:rsidR="00BF03CD">
        <w:rPr>
          <w:rFonts w:ascii="Arial Narrow" w:hAnsi="Arial Narrow" w:cs="Arial"/>
          <w:sz w:val="24"/>
          <w:szCs w:val="24"/>
        </w:rPr>
        <w:t xml:space="preserve">BRL </w:t>
      </w:r>
      <w:r w:rsidR="007257B0">
        <w:rPr>
          <w:rFonts w:ascii="Arial Narrow" w:hAnsi="Arial Narrow" w:cs="Arial"/>
          <w:sz w:val="24"/>
          <w:szCs w:val="24"/>
        </w:rPr>
        <w:t>414M</w:t>
      </w:r>
      <w:r w:rsidR="00BF03CD">
        <w:rPr>
          <w:rFonts w:ascii="Arial Narrow" w:hAnsi="Arial Narrow" w:cs="Arial"/>
          <w:sz w:val="24"/>
          <w:szCs w:val="24"/>
        </w:rPr>
        <w:t>, sendo</w:t>
      </w:r>
      <w:r w:rsidR="0049488B">
        <w:rPr>
          <w:rFonts w:ascii="Arial Narrow" w:hAnsi="Arial Narrow" w:cs="Arial"/>
          <w:sz w:val="24"/>
          <w:szCs w:val="24"/>
        </w:rPr>
        <w:t xml:space="preserve"> deste total</w:t>
      </w:r>
      <w:r w:rsidR="00BF03CD">
        <w:rPr>
          <w:rFonts w:ascii="Arial Narrow" w:hAnsi="Arial Narrow" w:cs="Arial"/>
          <w:sz w:val="24"/>
          <w:szCs w:val="24"/>
        </w:rPr>
        <w:t xml:space="preserve"> BRL </w:t>
      </w:r>
      <w:r w:rsidR="007257B0">
        <w:rPr>
          <w:rFonts w:ascii="Arial Narrow" w:hAnsi="Arial Narrow" w:cs="Arial"/>
          <w:sz w:val="24"/>
          <w:szCs w:val="24"/>
        </w:rPr>
        <w:t>162,3</w:t>
      </w:r>
      <w:r w:rsidR="00BF03CD">
        <w:rPr>
          <w:rFonts w:ascii="Arial Narrow" w:hAnsi="Arial Narrow" w:cs="Arial"/>
          <w:sz w:val="24"/>
          <w:szCs w:val="24"/>
        </w:rPr>
        <w:t>M de gastos pré-operacionais</w:t>
      </w:r>
      <w:r w:rsidRPr="00E0063D">
        <w:rPr>
          <w:rFonts w:ascii="Arial Narrow" w:hAnsi="Arial Narrow" w:cs="Arial"/>
          <w:sz w:val="24"/>
          <w:szCs w:val="24"/>
        </w:rPr>
        <w:t xml:space="preserve"> e como </w:t>
      </w:r>
      <w:r w:rsidR="0049488B">
        <w:rPr>
          <w:rFonts w:ascii="Arial Narrow" w:hAnsi="Arial Narrow" w:cs="Arial"/>
          <w:sz w:val="24"/>
          <w:szCs w:val="24"/>
        </w:rPr>
        <w:t>RepEx (R</w:t>
      </w:r>
      <w:r w:rsidRPr="00E0063D">
        <w:rPr>
          <w:rFonts w:ascii="Arial Narrow" w:hAnsi="Arial Narrow" w:cs="Arial"/>
          <w:sz w:val="24"/>
          <w:szCs w:val="24"/>
        </w:rPr>
        <w:t>einvestimento</w:t>
      </w:r>
      <w:r w:rsidR="0049488B">
        <w:rPr>
          <w:rFonts w:ascii="Arial Narrow" w:hAnsi="Arial Narrow" w:cs="Arial"/>
          <w:sz w:val="24"/>
          <w:szCs w:val="24"/>
        </w:rPr>
        <w:t>)</w:t>
      </w:r>
      <w:r w:rsidRPr="00E0063D">
        <w:rPr>
          <w:rFonts w:ascii="Arial Narrow" w:hAnsi="Arial Narrow" w:cs="Arial"/>
          <w:sz w:val="24"/>
          <w:szCs w:val="24"/>
        </w:rPr>
        <w:t xml:space="preserve"> </w:t>
      </w:r>
      <w:r w:rsidR="00BF03CD">
        <w:rPr>
          <w:rFonts w:ascii="Arial Narrow" w:hAnsi="Arial Narrow" w:cs="Arial"/>
          <w:sz w:val="24"/>
          <w:szCs w:val="24"/>
        </w:rPr>
        <w:t xml:space="preserve">estimamos </w:t>
      </w:r>
      <w:r>
        <w:rPr>
          <w:rFonts w:ascii="Arial Narrow" w:hAnsi="Arial Narrow" w:cs="Arial"/>
          <w:sz w:val="24"/>
          <w:szCs w:val="24"/>
        </w:rPr>
        <w:t>o</w:t>
      </w:r>
      <w:r w:rsidRPr="00E0063D">
        <w:rPr>
          <w:rFonts w:ascii="Arial Narrow" w:hAnsi="Arial Narrow" w:cs="Arial"/>
          <w:sz w:val="24"/>
          <w:szCs w:val="24"/>
        </w:rPr>
        <w:t xml:space="preserve"> valor de </w:t>
      </w:r>
      <w:r w:rsidR="00BF03CD">
        <w:rPr>
          <w:rFonts w:ascii="Arial Narrow" w:hAnsi="Arial Narrow" w:cs="Arial"/>
          <w:sz w:val="24"/>
          <w:szCs w:val="24"/>
        </w:rPr>
        <w:t xml:space="preserve">BRL </w:t>
      </w:r>
      <w:r w:rsidR="007257B0">
        <w:rPr>
          <w:rFonts w:ascii="Arial Narrow" w:hAnsi="Arial Narrow" w:cs="Arial"/>
          <w:sz w:val="24"/>
          <w:szCs w:val="24"/>
        </w:rPr>
        <w:t>1.251B</w:t>
      </w:r>
      <w:r w:rsidRPr="00E0063D">
        <w:rPr>
          <w:rFonts w:ascii="Arial Narrow" w:hAnsi="Arial Narrow" w:cs="Arial"/>
          <w:sz w:val="24"/>
          <w:szCs w:val="24"/>
        </w:rPr>
        <w:t xml:space="preserve">, perfazendo o valor total </w:t>
      </w:r>
      <w:r w:rsidR="0049488B">
        <w:rPr>
          <w:rFonts w:ascii="Arial Narrow" w:hAnsi="Arial Narrow" w:cs="Arial"/>
          <w:sz w:val="24"/>
          <w:szCs w:val="24"/>
        </w:rPr>
        <w:t xml:space="preserve">investido </w:t>
      </w:r>
      <w:r w:rsidRPr="00E0063D">
        <w:rPr>
          <w:rFonts w:ascii="Arial Narrow" w:hAnsi="Arial Narrow" w:cs="Arial"/>
          <w:sz w:val="24"/>
          <w:szCs w:val="24"/>
        </w:rPr>
        <w:t xml:space="preserve">de </w:t>
      </w:r>
      <w:r w:rsidR="00BF03CD">
        <w:rPr>
          <w:rFonts w:ascii="Arial Narrow" w:hAnsi="Arial Narrow" w:cs="Arial"/>
          <w:sz w:val="24"/>
          <w:szCs w:val="24"/>
        </w:rPr>
        <w:t xml:space="preserve">BRL </w:t>
      </w:r>
      <w:r w:rsidR="007257B0">
        <w:rPr>
          <w:rFonts w:ascii="Arial Narrow" w:hAnsi="Arial Narrow" w:cs="Arial"/>
          <w:sz w:val="24"/>
          <w:szCs w:val="24"/>
        </w:rPr>
        <w:t>1.666B</w:t>
      </w:r>
    </w:p>
    <w:p w14:paraId="5831570E" w14:textId="2BE14A7C" w:rsidR="00AD244E" w:rsidRPr="00125348" w:rsidRDefault="00AD244E" w:rsidP="00AD244E">
      <w:pPr>
        <w:spacing w:before="240" w:after="240" w:line="360" w:lineRule="auto"/>
        <w:jc w:val="center"/>
        <w:rPr>
          <w:rFonts w:ascii="Arial Narrow" w:hAnsi="Arial Narrow" w:cs="Arial"/>
          <w:i/>
          <w:iCs/>
          <w:sz w:val="18"/>
          <w:szCs w:val="18"/>
        </w:rPr>
      </w:pPr>
      <w:r w:rsidRPr="00B71589">
        <w:rPr>
          <w:rFonts w:ascii="Arial Narrow" w:hAnsi="Arial Narrow" w:cs="Arial"/>
          <w:sz w:val="18"/>
          <w:szCs w:val="18"/>
        </w:rPr>
        <w:t xml:space="preserve">Gráfico </w:t>
      </w:r>
      <w:r w:rsidR="00971225">
        <w:rPr>
          <w:rFonts w:ascii="Arial Narrow" w:hAnsi="Arial Narrow" w:cs="Arial"/>
          <w:sz w:val="18"/>
          <w:szCs w:val="18"/>
        </w:rPr>
        <w:t>5</w:t>
      </w:r>
      <w:r w:rsidRPr="00B71589">
        <w:rPr>
          <w:rFonts w:ascii="Arial Narrow" w:hAnsi="Arial Narrow" w:cs="Arial"/>
          <w:sz w:val="18"/>
          <w:szCs w:val="18"/>
        </w:rPr>
        <w:t>: Investimentos CAPEX e REPEX</w:t>
      </w:r>
      <w:r w:rsidR="00125348">
        <w:rPr>
          <w:rFonts w:ascii="Arial Narrow" w:hAnsi="Arial Narrow" w:cs="Arial"/>
          <w:sz w:val="18"/>
          <w:szCs w:val="18"/>
        </w:rPr>
        <w:t xml:space="preserve"> </w:t>
      </w:r>
      <w:r w:rsidR="00125348" w:rsidRPr="00125348">
        <w:rPr>
          <w:rFonts w:ascii="Arial Narrow" w:hAnsi="Arial Narrow" w:cs="Arial"/>
          <w:i/>
          <w:iCs/>
          <w:sz w:val="18"/>
          <w:szCs w:val="18"/>
        </w:rPr>
        <w:t>(R$ Milhões)</w:t>
      </w:r>
    </w:p>
    <w:p w14:paraId="77E5AA2B" w14:textId="4CA8C6B1" w:rsidR="00AD244E" w:rsidRPr="00D30B26" w:rsidRDefault="00707DF7" w:rsidP="00AD244E">
      <w:pPr>
        <w:jc w:val="center"/>
      </w:pPr>
      <w:r>
        <w:rPr>
          <w:noProof/>
        </w:rPr>
        <w:drawing>
          <wp:inline distT="0" distB="0" distL="0" distR="0" wp14:anchorId="2B7F7E2F" wp14:editId="280ACD48">
            <wp:extent cx="4497589" cy="1964055"/>
            <wp:effectExtent l="19050" t="19050" r="17780" b="17145"/>
            <wp:docPr id="65" name="Imagem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18056" cy="1972993"/>
                    </a:xfrm>
                    <a:prstGeom prst="rect">
                      <a:avLst/>
                    </a:prstGeom>
                    <a:noFill/>
                    <a:ln w="3175">
                      <a:solidFill>
                        <a:schemeClr val="tx1"/>
                      </a:solidFill>
                    </a:ln>
                  </pic:spPr>
                </pic:pic>
              </a:graphicData>
            </a:graphic>
          </wp:inline>
        </w:drawing>
      </w:r>
    </w:p>
    <w:p w14:paraId="40BE3E04" w14:textId="77777777" w:rsidR="00AD244E" w:rsidRPr="000C1B6A" w:rsidRDefault="00AD244E" w:rsidP="00AD244E">
      <w:pPr>
        <w:pBdr>
          <w:top w:val="single" w:sz="4" w:space="1" w:color="auto"/>
        </w:pBdr>
        <w:spacing w:before="240" w:after="240" w:line="360" w:lineRule="auto"/>
        <w:rPr>
          <w:rFonts w:ascii="Arial Narrow" w:hAnsi="Arial Narrow" w:cs="Arial"/>
          <w:sz w:val="12"/>
          <w:szCs w:val="14"/>
        </w:rPr>
      </w:pPr>
      <w:r w:rsidRPr="000C1B6A">
        <w:rPr>
          <w:rFonts w:ascii="Arial Narrow" w:hAnsi="Arial Narrow" w:cs="Arial"/>
          <w:sz w:val="12"/>
          <w:szCs w:val="14"/>
        </w:rPr>
        <w:t>Fonte: Elaboração própria</w:t>
      </w:r>
    </w:p>
    <w:p w14:paraId="1E1FFC13" w14:textId="2CC38C65" w:rsidR="00BB3DBC" w:rsidRDefault="00083B71" w:rsidP="00083B71">
      <w:pPr>
        <w:pStyle w:val="Ttulo"/>
      </w:pPr>
      <w:bookmarkStart w:id="16" w:name="_Toc85447140"/>
      <w:r>
        <w:t xml:space="preserve">6. </w:t>
      </w:r>
      <w:r w:rsidR="00AD244E">
        <w:t>Orçamento OPEX</w:t>
      </w:r>
      <w:bookmarkEnd w:id="16"/>
      <w:r w:rsidR="00AD244E">
        <w:t xml:space="preserve"> </w:t>
      </w:r>
    </w:p>
    <w:p w14:paraId="2FA505E7" w14:textId="2C4ED1C5" w:rsidR="00BB3DBC" w:rsidRPr="00BC3A9F" w:rsidRDefault="00BB3DBC" w:rsidP="00BB3DBC">
      <w:pPr>
        <w:spacing w:before="240" w:after="240" w:line="360" w:lineRule="auto"/>
        <w:ind w:firstLine="708"/>
        <w:jc w:val="both"/>
        <w:rPr>
          <w:rFonts w:ascii="Arial Narrow" w:hAnsi="Arial Narrow"/>
          <w:sz w:val="24"/>
          <w:szCs w:val="24"/>
        </w:rPr>
      </w:pPr>
      <w:r w:rsidRPr="00BC3A9F">
        <w:rPr>
          <w:rFonts w:ascii="Arial Narrow" w:hAnsi="Arial Narrow"/>
          <w:sz w:val="24"/>
          <w:szCs w:val="24"/>
        </w:rPr>
        <w:t>As despesas e custos operacionais foram segmentados em Despesa de contrato, Remuneração (Outorga), Custos variáveis e Despesas Fixas conforme iremos demonstrar nos próximos tópicos.</w:t>
      </w:r>
    </w:p>
    <w:p w14:paraId="66D24343" w14:textId="65176A49" w:rsidR="00BB3DBC" w:rsidRPr="00BC3A9F" w:rsidRDefault="00BB3DBC" w:rsidP="00BB3DBC">
      <w:pPr>
        <w:spacing w:before="240" w:after="240" w:line="360" w:lineRule="auto"/>
        <w:ind w:firstLine="708"/>
        <w:jc w:val="both"/>
        <w:rPr>
          <w:rFonts w:ascii="Arial Narrow" w:hAnsi="Arial Narrow"/>
          <w:sz w:val="24"/>
          <w:szCs w:val="24"/>
        </w:rPr>
      </w:pPr>
      <w:r w:rsidRPr="00BC3A9F">
        <w:rPr>
          <w:rFonts w:ascii="Arial Narrow" w:hAnsi="Arial Narrow"/>
          <w:sz w:val="24"/>
          <w:szCs w:val="24"/>
        </w:rPr>
        <w:t xml:space="preserve">Os custos variáveis representaram um consumo de aproximadamente </w:t>
      </w:r>
      <w:r w:rsidR="00AA5484">
        <w:rPr>
          <w:rFonts w:ascii="Arial Narrow" w:hAnsi="Arial Narrow"/>
          <w:sz w:val="24"/>
          <w:szCs w:val="24"/>
        </w:rPr>
        <w:t>54</w:t>
      </w:r>
      <w:r w:rsidRPr="00BC3A9F">
        <w:rPr>
          <w:rFonts w:ascii="Arial Narrow" w:hAnsi="Arial Narrow"/>
          <w:sz w:val="24"/>
          <w:szCs w:val="24"/>
        </w:rPr>
        <w:t xml:space="preserve">% da receita </w:t>
      </w:r>
      <w:r w:rsidR="00AA5484">
        <w:rPr>
          <w:rFonts w:ascii="Arial Narrow" w:hAnsi="Arial Narrow"/>
          <w:sz w:val="24"/>
          <w:szCs w:val="24"/>
        </w:rPr>
        <w:t>líquida</w:t>
      </w:r>
      <w:r w:rsidRPr="00BC3A9F">
        <w:rPr>
          <w:rFonts w:ascii="Arial Narrow" w:hAnsi="Arial Narrow"/>
          <w:sz w:val="24"/>
          <w:szCs w:val="24"/>
        </w:rPr>
        <w:t xml:space="preserve"> da contratada e as despesas fixas uma média de </w:t>
      </w:r>
      <w:r w:rsidR="009A073F">
        <w:rPr>
          <w:rFonts w:ascii="Arial Narrow" w:hAnsi="Arial Narrow"/>
          <w:sz w:val="24"/>
          <w:szCs w:val="24"/>
        </w:rPr>
        <w:t>9,5</w:t>
      </w:r>
      <w:r w:rsidRPr="00BC3A9F">
        <w:rPr>
          <w:rFonts w:ascii="Arial Narrow" w:hAnsi="Arial Narrow"/>
          <w:sz w:val="24"/>
          <w:szCs w:val="24"/>
        </w:rPr>
        <w:t>%</w:t>
      </w:r>
      <w:r w:rsidR="0099133E" w:rsidRPr="00BC3A9F">
        <w:rPr>
          <w:rFonts w:ascii="Arial Narrow" w:hAnsi="Arial Narrow"/>
          <w:sz w:val="24"/>
          <w:szCs w:val="24"/>
        </w:rPr>
        <w:t xml:space="preserve">, </w:t>
      </w:r>
      <w:r w:rsidRPr="00BC3A9F">
        <w:rPr>
          <w:rFonts w:ascii="Arial Narrow" w:hAnsi="Arial Narrow"/>
          <w:sz w:val="24"/>
          <w:szCs w:val="24"/>
        </w:rPr>
        <w:t>conforme demonstrado abaixo.</w:t>
      </w:r>
    </w:p>
    <w:p w14:paraId="2AF8369D" w14:textId="659135F5" w:rsidR="00083B71" w:rsidRDefault="00083B71" w:rsidP="00BB3DBC">
      <w:pPr>
        <w:spacing w:before="240" w:after="240" w:line="360" w:lineRule="auto"/>
        <w:jc w:val="center"/>
        <w:rPr>
          <w:rFonts w:ascii="Arial Narrow" w:hAnsi="Arial Narrow" w:cs="Arial"/>
          <w:sz w:val="18"/>
          <w:szCs w:val="18"/>
        </w:rPr>
      </w:pPr>
    </w:p>
    <w:p w14:paraId="0ECFE5DA" w14:textId="77777777" w:rsidR="001D6A29" w:rsidRDefault="001D6A29" w:rsidP="00BB3DBC">
      <w:pPr>
        <w:spacing w:before="240" w:after="240" w:line="360" w:lineRule="auto"/>
        <w:jc w:val="center"/>
        <w:rPr>
          <w:rFonts w:ascii="Arial Narrow" w:hAnsi="Arial Narrow" w:cs="Arial"/>
          <w:sz w:val="18"/>
          <w:szCs w:val="18"/>
        </w:rPr>
      </w:pPr>
    </w:p>
    <w:p w14:paraId="09B3FC24" w14:textId="3C34BB94" w:rsidR="00BB3DBC" w:rsidRDefault="00BB3DBC" w:rsidP="00BB3DBC">
      <w:pPr>
        <w:spacing w:before="240" w:after="240" w:line="360" w:lineRule="auto"/>
        <w:jc w:val="center"/>
        <w:rPr>
          <w:rFonts w:ascii="Arial Narrow" w:hAnsi="Arial Narrow"/>
        </w:rPr>
      </w:pPr>
      <w:r w:rsidRPr="00B71589">
        <w:rPr>
          <w:rFonts w:ascii="Arial Narrow" w:hAnsi="Arial Narrow" w:cs="Arial"/>
          <w:sz w:val="18"/>
          <w:szCs w:val="18"/>
        </w:rPr>
        <w:t xml:space="preserve">Gráfico </w:t>
      </w:r>
      <w:r>
        <w:rPr>
          <w:rFonts w:ascii="Arial Narrow" w:hAnsi="Arial Narrow" w:cs="Arial"/>
          <w:sz w:val="18"/>
          <w:szCs w:val="18"/>
        </w:rPr>
        <w:t>6</w:t>
      </w:r>
      <w:r w:rsidRPr="00B71589">
        <w:rPr>
          <w:rFonts w:ascii="Arial Narrow" w:hAnsi="Arial Narrow" w:cs="Arial"/>
          <w:sz w:val="18"/>
          <w:szCs w:val="18"/>
        </w:rPr>
        <w:t xml:space="preserve">: </w:t>
      </w:r>
      <w:r>
        <w:rPr>
          <w:rFonts w:ascii="Arial Narrow" w:hAnsi="Arial Narrow" w:cs="Arial"/>
          <w:sz w:val="18"/>
          <w:szCs w:val="18"/>
        </w:rPr>
        <w:t xml:space="preserve">% </w:t>
      </w:r>
      <w:r w:rsidR="00A6747D">
        <w:rPr>
          <w:rFonts w:ascii="Arial Narrow" w:hAnsi="Arial Narrow" w:cs="Arial"/>
          <w:sz w:val="18"/>
          <w:szCs w:val="18"/>
        </w:rPr>
        <w:t>Custo Variável e Despesas Fixa</w:t>
      </w:r>
      <w:r>
        <w:rPr>
          <w:rFonts w:ascii="Arial Narrow" w:hAnsi="Arial Narrow" w:cs="Arial"/>
          <w:sz w:val="18"/>
          <w:szCs w:val="18"/>
        </w:rPr>
        <w:t xml:space="preserve"> </w:t>
      </w:r>
      <w:r w:rsidR="00A6747D">
        <w:rPr>
          <w:rFonts w:ascii="Arial Narrow" w:hAnsi="Arial Narrow" w:cs="Arial"/>
          <w:sz w:val="18"/>
          <w:szCs w:val="18"/>
        </w:rPr>
        <w:t>vs.</w:t>
      </w:r>
      <w:r>
        <w:rPr>
          <w:rFonts w:ascii="Arial Narrow" w:hAnsi="Arial Narrow" w:cs="Arial"/>
          <w:sz w:val="18"/>
          <w:szCs w:val="18"/>
        </w:rPr>
        <w:t xml:space="preserve"> Receita Bruta da Contratada</w:t>
      </w:r>
    </w:p>
    <w:p w14:paraId="0AFC2906" w14:textId="6680966D" w:rsidR="00BB3DBC" w:rsidRDefault="00AA5484" w:rsidP="00AA5484">
      <w:pPr>
        <w:spacing w:before="240" w:after="240" w:line="360" w:lineRule="auto"/>
        <w:jc w:val="center"/>
        <w:rPr>
          <w:rFonts w:ascii="Arial Narrow" w:hAnsi="Arial Narrow"/>
        </w:rPr>
      </w:pPr>
      <w:r>
        <w:rPr>
          <w:rFonts w:ascii="Arial Narrow" w:hAnsi="Arial Narrow"/>
          <w:noProof/>
        </w:rPr>
        <w:lastRenderedPageBreak/>
        <w:drawing>
          <wp:inline distT="0" distB="0" distL="0" distR="0" wp14:anchorId="161C344A" wp14:editId="3D74E972">
            <wp:extent cx="4137197" cy="1838642"/>
            <wp:effectExtent l="0" t="0" r="0" b="9525"/>
            <wp:docPr id="67" name="Imagem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149393" cy="1844062"/>
                    </a:xfrm>
                    <a:prstGeom prst="rect">
                      <a:avLst/>
                    </a:prstGeom>
                    <a:noFill/>
                  </pic:spPr>
                </pic:pic>
              </a:graphicData>
            </a:graphic>
          </wp:inline>
        </w:drawing>
      </w:r>
    </w:p>
    <w:p w14:paraId="0F77B52D" w14:textId="77777777" w:rsidR="00083B71" w:rsidRPr="000C1B6A" w:rsidRDefault="00083B71" w:rsidP="00083B71">
      <w:pPr>
        <w:pBdr>
          <w:top w:val="single" w:sz="4" w:space="1" w:color="auto"/>
        </w:pBdr>
        <w:spacing w:before="240" w:after="240" w:line="360" w:lineRule="auto"/>
        <w:rPr>
          <w:rFonts w:ascii="Arial Narrow" w:hAnsi="Arial Narrow" w:cs="Arial"/>
          <w:sz w:val="12"/>
          <w:szCs w:val="14"/>
        </w:rPr>
      </w:pPr>
      <w:r w:rsidRPr="000C1B6A">
        <w:rPr>
          <w:rFonts w:ascii="Arial Narrow" w:hAnsi="Arial Narrow" w:cs="Arial"/>
          <w:sz w:val="12"/>
          <w:szCs w:val="14"/>
        </w:rPr>
        <w:t>Fonte: Elaboração própria</w:t>
      </w:r>
    </w:p>
    <w:p w14:paraId="7C1B1C2F" w14:textId="37B128BF" w:rsidR="00AD244E" w:rsidRPr="006F1B15" w:rsidRDefault="00971225" w:rsidP="00AD244E">
      <w:pPr>
        <w:spacing w:before="240" w:after="240" w:line="360" w:lineRule="auto"/>
        <w:rPr>
          <w:rFonts w:ascii="Arial Narrow" w:hAnsi="Arial Narrow"/>
          <w:b/>
          <w:bCs/>
          <w:sz w:val="24"/>
          <w:szCs w:val="24"/>
        </w:rPr>
      </w:pPr>
      <w:r w:rsidRPr="006F1B15">
        <w:rPr>
          <w:rFonts w:ascii="Arial Narrow" w:hAnsi="Arial Narrow"/>
          <w:b/>
          <w:bCs/>
          <w:sz w:val="24"/>
          <w:szCs w:val="24"/>
        </w:rPr>
        <w:t>6</w:t>
      </w:r>
      <w:r w:rsidR="00AD244E" w:rsidRPr="006F1B15">
        <w:rPr>
          <w:rFonts w:ascii="Arial Narrow" w:hAnsi="Arial Narrow"/>
          <w:b/>
          <w:bCs/>
          <w:sz w:val="24"/>
          <w:szCs w:val="24"/>
        </w:rPr>
        <w:t>.1 Despesas de Contrato</w:t>
      </w:r>
    </w:p>
    <w:p w14:paraId="37153D6C" w14:textId="77777777" w:rsidR="00AD244E" w:rsidRPr="00BC3A9F" w:rsidRDefault="00AD244E" w:rsidP="00AD244E">
      <w:pPr>
        <w:pStyle w:val="PargrafodaLista"/>
        <w:numPr>
          <w:ilvl w:val="0"/>
          <w:numId w:val="15"/>
        </w:numPr>
        <w:spacing w:before="240" w:after="240" w:line="360" w:lineRule="auto"/>
        <w:rPr>
          <w:rFonts w:ascii="Arial Narrow" w:hAnsi="Arial Narrow"/>
          <w:sz w:val="24"/>
          <w:szCs w:val="24"/>
        </w:rPr>
      </w:pPr>
      <w:r w:rsidRPr="00BC3A9F">
        <w:rPr>
          <w:rFonts w:ascii="Arial Narrow" w:hAnsi="Arial Narrow"/>
          <w:sz w:val="24"/>
          <w:szCs w:val="24"/>
        </w:rPr>
        <w:t>Premiação Atribuída (“Pay-Out”)</w:t>
      </w:r>
    </w:p>
    <w:p w14:paraId="44E225EF" w14:textId="77777777" w:rsidR="00AD244E" w:rsidRPr="00BC3A9F" w:rsidRDefault="00AD244E" w:rsidP="00AD244E">
      <w:pPr>
        <w:pStyle w:val="PargrafodaLista"/>
        <w:numPr>
          <w:ilvl w:val="0"/>
          <w:numId w:val="15"/>
        </w:numPr>
        <w:spacing w:before="240" w:after="240" w:line="360" w:lineRule="auto"/>
        <w:jc w:val="both"/>
        <w:rPr>
          <w:rFonts w:ascii="Arial Narrow" w:hAnsi="Arial Narrow"/>
          <w:sz w:val="24"/>
          <w:szCs w:val="24"/>
        </w:rPr>
      </w:pPr>
      <w:r w:rsidRPr="00BC3A9F">
        <w:rPr>
          <w:rFonts w:ascii="Arial Narrow" w:hAnsi="Arial Narrow"/>
          <w:sz w:val="24"/>
          <w:szCs w:val="24"/>
        </w:rPr>
        <w:t>Despesas com Marketing (Fundo de Marketing)</w:t>
      </w:r>
    </w:p>
    <w:p w14:paraId="32D62987" w14:textId="6E7E73F8" w:rsidR="00AD244E" w:rsidRPr="00BC3A9F" w:rsidRDefault="00AD244E" w:rsidP="00AD244E">
      <w:pPr>
        <w:spacing w:before="240" w:after="240" w:line="360" w:lineRule="auto"/>
        <w:ind w:firstLine="708"/>
        <w:jc w:val="both"/>
        <w:rPr>
          <w:rFonts w:ascii="Arial Narrow" w:hAnsi="Arial Narrow"/>
          <w:sz w:val="24"/>
          <w:szCs w:val="24"/>
        </w:rPr>
      </w:pPr>
      <w:r w:rsidRPr="00BC3A9F">
        <w:rPr>
          <w:rFonts w:ascii="Arial Narrow" w:hAnsi="Arial Narrow"/>
          <w:sz w:val="24"/>
          <w:szCs w:val="24"/>
        </w:rPr>
        <w:t>Estimamos um “pay-out” médio ao longo da operação de 67,</w:t>
      </w:r>
      <w:r w:rsidR="009A073F">
        <w:rPr>
          <w:rFonts w:ascii="Arial Narrow" w:hAnsi="Arial Narrow"/>
          <w:sz w:val="24"/>
          <w:szCs w:val="24"/>
        </w:rPr>
        <w:t>8</w:t>
      </w:r>
      <w:r w:rsidRPr="00BC3A9F">
        <w:rPr>
          <w:rFonts w:ascii="Arial Narrow" w:hAnsi="Arial Narrow"/>
          <w:sz w:val="24"/>
          <w:szCs w:val="24"/>
        </w:rPr>
        <w:t xml:space="preserve">%, sendo </w:t>
      </w:r>
      <w:r w:rsidR="00BF03CD" w:rsidRPr="00BC3A9F">
        <w:rPr>
          <w:rFonts w:ascii="Arial Narrow" w:hAnsi="Arial Narrow"/>
          <w:sz w:val="24"/>
          <w:szCs w:val="24"/>
        </w:rPr>
        <w:t xml:space="preserve">o mínimo de </w:t>
      </w:r>
      <w:r w:rsidRPr="00BC3A9F">
        <w:rPr>
          <w:rFonts w:ascii="Arial Narrow" w:hAnsi="Arial Narrow"/>
          <w:sz w:val="24"/>
          <w:szCs w:val="24"/>
        </w:rPr>
        <w:t xml:space="preserve">60% para a modalidade de prognósticos numéricos e Instantânea e </w:t>
      </w:r>
      <w:r w:rsidR="00BF03CD" w:rsidRPr="00BC3A9F">
        <w:rPr>
          <w:rFonts w:ascii="Arial Narrow" w:hAnsi="Arial Narrow"/>
          <w:sz w:val="24"/>
          <w:szCs w:val="24"/>
        </w:rPr>
        <w:t xml:space="preserve">um mínimo </w:t>
      </w:r>
      <w:r w:rsidRPr="00BC3A9F">
        <w:rPr>
          <w:rFonts w:ascii="Arial Narrow" w:hAnsi="Arial Narrow"/>
          <w:sz w:val="24"/>
          <w:szCs w:val="24"/>
        </w:rPr>
        <w:t>de 75% para a modalidade de aposta esportiva de quota fixa.</w:t>
      </w:r>
    </w:p>
    <w:p w14:paraId="5D03E281" w14:textId="2AB470DF" w:rsidR="00AD244E" w:rsidRPr="00BC3A9F" w:rsidRDefault="00AD244E" w:rsidP="00AD244E">
      <w:pPr>
        <w:spacing w:before="240" w:after="240" w:line="360" w:lineRule="auto"/>
        <w:ind w:firstLine="708"/>
        <w:jc w:val="both"/>
        <w:rPr>
          <w:rFonts w:ascii="Arial Narrow" w:hAnsi="Arial Narrow"/>
          <w:sz w:val="24"/>
          <w:szCs w:val="24"/>
        </w:rPr>
      </w:pPr>
      <w:r w:rsidRPr="00BC3A9F">
        <w:rPr>
          <w:rFonts w:ascii="Arial Narrow" w:hAnsi="Arial Narrow"/>
          <w:sz w:val="24"/>
          <w:szCs w:val="24"/>
        </w:rPr>
        <w:t xml:space="preserve">Para os gastos de marketing (Fundo de Marketing) consideramos 5% da arrecadação bruta, conforme </w:t>
      </w:r>
      <w:r w:rsidR="006751EC" w:rsidRPr="00BC3A9F">
        <w:rPr>
          <w:rFonts w:ascii="Arial Narrow" w:hAnsi="Arial Narrow"/>
          <w:sz w:val="24"/>
          <w:szCs w:val="24"/>
        </w:rPr>
        <w:t xml:space="preserve">detalhado no </w:t>
      </w:r>
      <w:r w:rsidRPr="00BC3A9F">
        <w:rPr>
          <w:rFonts w:ascii="Arial Narrow" w:hAnsi="Arial Narrow"/>
          <w:sz w:val="24"/>
          <w:szCs w:val="24"/>
        </w:rPr>
        <w:t xml:space="preserve">item </w:t>
      </w:r>
      <w:r w:rsidR="006F1B15" w:rsidRPr="00BC3A9F">
        <w:rPr>
          <w:rFonts w:ascii="Arial Narrow" w:hAnsi="Arial Narrow"/>
          <w:sz w:val="24"/>
          <w:szCs w:val="24"/>
        </w:rPr>
        <w:t>7</w:t>
      </w:r>
      <w:r w:rsidRPr="00BC3A9F">
        <w:rPr>
          <w:rFonts w:ascii="Arial Narrow" w:hAnsi="Arial Narrow"/>
          <w:sz w:val="24"/>
          <w:szCs w:val="24"/>
        </w:rPr>
        <w:t xml:space="preserve">.1 “Remuneração das partes” do </w:t>
      </w:r>
      <w:r w:rsidR="009A073F">
        <w:rPr>
          <w:rFonts w:ascii="Arial Narrow" w:hAnsi="Arial Narrow"/>
          <w:sz w:val="24"/>
          <w:szCs w:val="24"/>
        </w:rPr>
        <w:t>plano operacional.</w:t>
      </w:r>
    </w:p>
    <w:p w14:paraId="3A7BEC03" w14:textId="488ED6D0" w:rsidR="0035090F" w:rsidRDefault="0035090F" w:rsidP="007B2F04">
      <w:pPr>
        <w:pStyle w:val="Ttulo3"/>
      </w:pPr>
      <w:bookmarkStart w:id="17" w:name="_Toc85447141"/>
      <w:r>
        <w:t>6.1.1 Repasse Outorga</w:t>
      </w:r>
      <w:bookmarkEnd w:id="17"/>
    </w:p>
    <w:p w14:paraId="2AD3C101" w14:textId="5BEDC3DF" w:rsidR="0035090F" w:rsidRPr="00BC3A9F" w:rsidRDefault="0035090F" w:rsidP="0035090F">
      <w:pPr>
        <w:spacing w:before="240" w:after="240" w:line="360" w:lineRule="auto"/>
        <w:jc w:val="both"/>
        <w:rPr>
          <w:rFonts w:ascii="Arial Narrow" w:hAnsi="Arial Narrow"/>
          <w:sz w:val="24"/>
          <w:szCs w:val="24"/>
        </w:rPr>
      </w:pPr>
      <w:r>
        <w:rPr>
          <w:rFonts w:ascii="Arial Narrow" w:hAnsi="Arial Narrow"/>
        </w:rPr>
        <w:tab/>
      </w:r>
      <w:r w:rsidR="006F1B15" w:rsidRPr="00BC3A9F">
        <w:rPr>
          <w:rFonts w:ascii="Arial Narrow" w:hAnsi="Arial Narrow"/>
          <w:sz w:val="24"/>
          <w:szCs w:val="24"/>
        </w:rPr>
        <w:t>Os</w:t>
      </w:r>
      <w:r w:rsidRPr="00BC3A9F">
        <w:rPr>
          <w:rFonts w:ascii="Arial Narrow" w:hAnsi="Arial Narrow"/>
          <w:sz w:val="24"/>
          <w:szCs w:val="24"/>
        </w:rPr>
        <w:t xml:space="preserve"> repasses serão remunerados com base na arrecadação líquida, cabendo ao poder </w:t>
      </w:r>
      <w:r w:rsidR="006F1B15" w:rsidRPr="00BC3A9F">
        <w:rPr>
          <w:rFonts w:ascii="Arial Narrow" w:hAnsi="Arial Narrow"/>
          <w:sz w:val="24"/>
          <w:szCs w:val="24"/>
        </w:rPr>
        <w:t>público 20</w:t>
      </w:r>
      <w:r w:rsidRPr="00BC3A9F">
        <w:rPr>
          <w:rFonts w:ascii="Arial Narrow" w:hAnsi="Arial Narrow"/>
          <w:sz w:val="24"/>
          <w:szCs w:val="24"/>
        </w:rPr>
        <w:t>,10%</w:t>
      </w:r>
      <w:r w:rsidR="006F1B15" w:rsidRPr="00BC3A9F">
        <w:rPr>
          <w:rFonts w:ascii="Arial Narrow" w:hAnsi="Arial Narrow"/>
          <w:sz w:val="24"/>
          <w:szCs w:val="24"/>
        </w:rPr>
        <w:t xml:space="preserve"> deste montante</w:t>
      </w:r>
    </w:p>
    <w:p w14:paraId="4B790D77" w14:textId="018CBD04" w:rsidR="0035090F" w:rsidRPr="00BC3A9F" w:rsidRDefault="0035090F" w:rsidP="0035090F">
      <w:pPr>
        <w:spacing w:before="240" w:after="240" w:line="360" w:lineRule="auto"/>
        <w:jc w:val="both"/>
        <w:rPr>
          <w:rFonts w:ascii="Arial Narrow" w:hAnsi="Arial Narrow"/>
          <w:sz w:val="24"/>
          <w:szCs w:val="24"/>
        </w:rPr>
      </w:pPr>
      <w:r w:rsidRPr="00BC3A9F">
        <w:rPr>
          <w:rFonts w:ascii="Arial Narrow" w:hAnsi="Arial Narrow"/>
          <w:sz w:val="24"/>
          <w:szCs w:val="24"/>
        </w:rPr>
        <w:tab/>
        <w:t>Ao longo da concessão projetamos uma remuneração</w:t>
      </w:r>
      <w:r w:rsidR="001D6A29" w:rsidRPr="00BC3A9F">
        <w:rPr>
          <w:rFonts w:ascii="Arial Narrow" w:hAnsi="Arial Narrow"/>
          <w:sz w:val="24"/>
          <w:szCs w:val="24"/>
        </w:rPr>
        <w:t xml:space="preserve"> a contratante no</w:t>
      </w:r>
      <w:r w:rsidRPr="00BC3A9F">
        <w:rPr>
          <w:rFonts w:ascii="Arial Narrow" w:hAnsi="Arial Narrow"/>
          <w:sz w:val="24"/>
          <w:szCs w:val="24"/>
        </w:rPr>
        <w:t xml:space="preserve"> total de </w:t>
      </w:r>
      <w:r w:rsidR="009A073F">
        <w:rPr>
          <w:rFonts w:ascii="Arial Narrow" w:hAnsi="Arial Narrow"/>
          <w:sz w:val="24"/>
          <w:szCs w:val="24"/>
        </w:rPr>
        <w:t>4,3 bilhões</w:t>
      </w:r>
      <w:r w:rsidRPr="00BC3A9F">
        <w:rPr>
          <w:rFonts w:ascii="Arial Narrow" w:hAnsi="Arial Narrow"/>
          <w:sz w:val="24"/>
          <w:szCs w:val="24"/>
        </w:rPr>
        <w:t xml:space="preserve"> de reais, </w:t>
      </w:r>
      <w:r w:rsidR="007B2F04" w:rsidRPr="00BC3A9F">
        <w:rPr>
          <w:rFonts w:ascii="Arial Narrow" w:hAnsi="Arial Narrow"/>
          <w:sz w:val="24"/>
          <w:szCs w:val="24"/>
        </w:rPr>
        <w:t>abaixo apresentamos a evolução anual dos referidos repasses.</w:t>
      </w:r>
    </w:p>
    <w:p w14:paraId="7BAD5A14" w14:textId="4465B6A3" w:rsidR="001D6A29" w:rsidRDefault="001D6A29" w:rsidP="0035090F">
      <w:pPr>
        <w:spacing w:before="240" w:after="240" w:line="360" w:lineRule="auto"/>
        <w:jc w:val="both"/>
        <w:rPr>
          <w:rFonts w:ascii="Arial Narrow" w:hAnsi="Arial Narrow"/>
        </w:rPr>
      </w:pPr>
    </w:p>
    <w:p w14:paraId="0D1C7158" w14:textId="67767A60" w:rsidR="001D6A29" w:rsidRDefault="001D6A29" w:rsidP="0035090F">
      <w:pPr>
        <w:spacing w:before="240" w:after="240" w:line="360" w:lineRule="auto"/>
        <w:jc w:val="both"/>
        <w:rPr>
          <w:rFonts w:ascii="Arial Narrow" w:hAnsi="Arial Narrow"/>
        </w:rPr>
      </w:pPr>
    </w:p>
    <w:p w14:paraId="4741A604" w14:textId="150B16DC" w:rsidR="009A073F" w:rsidRDefault="009A073F" w:rsidP="0035090F">
      <w:pPr>
        <w:spacing w:before="240" w:after="240" w:line="360" w:lineRule="auto"/>
        <w:jc w:val="both"/>
        <w:rPr>
          <w:rFonts w:ascii="Arial Narrow" w:hAnsi="Arial Narrow"/>
        </w:rPr>
      </w:pPr>
    </w:p>
    <w:p w14:paraId="6578C053" w14:textId="77777777" w:rsidR="009A073F" w:rsidRDefault="009A073F" w:rsidP="0035090F">
      <w:pPr>
        <w:spacing w:before="240" w:after="240" w:line="360" w:lineRule="auto"/>
        <w:jc w:val="both"/>
        <w:rPr>
          <w:rFonts w:ascii="Arial Narrow" w:hAnsi="Arial Narrow"/>
        </w:rPr>
      </w:pPr>
    </w:p>
    <w:p w14:paraId="13BDA5E2" w14:textId="77777777" w:rsidR="00BC3A9F" w:rsidRDefault="00BC3A9F" w:rsidP="007B2F04">
      <w:pPr>
        <w:spacing w:before="240" w:after="240" w:line="360" w:lineRule="auto"/>
        <w:jc w:val="center"/>
        <w:rPr>
          <w:rFonts w:ascii="Arial Narrow" w:hAnsi="Arial Narrow" w:cs="Arial"/>
          <w:sz w:val="18"/>
          <w:szCs w:val="18"/>
        </w:rPr>
      </w:pPr>
    </w:p>
    <w:p w14:paraId="260E9918" w14:textId="64771827" w:rsidR="007B2F04" w:rsidRDefault="007B2F04" w:rsidP="009A073F">
      <w:pPr>
        <w:spacing w:before="240" w:after="240" w:line="360" w:lineRule="auto"/>
        <w:jc w:val="center"/>
        <w:rPr>
          <w:rFonts w:ascii="Arial Narrow" w:hAnsi="Arial Narrow"/>
        </w:rPr>
      </w:pPr>
      <w:r w:rsidRPr="00B71589">
        <w:rPr>
          <w:rFonts w:ascii="Arial Narrow" w:hAnsi="Arial Narrow" w:cs="Arial"/>
          <w:sz w:val="18"/>
          <w:szCs w:val="18"/>
        </w:rPr>
        <w:lastRenderedPageBreak/>
        <w:t xml:space="preserve">Gráfico </w:t>
      </w:r>
      <w:r>
        <w:rPr>
          <w:rFonts w:ascii="Arial Narrow" w:hAnsi="Arial Narrow" w:cs="Arial"/>
          <w:sz w:val="18"/>
          <w:szCs w:val="18"/>
        </w:rPr>
        <w:t>6.1.1</w:t>
      </w:r>
      <w:r w:rsidRPr="00B71589">
        <w:rPr>
          <w:rFonts w:ascii="Arial Narrow" w:hAnsi="Arial Narrow" w:cs="Arial"/>
          <w:sz w:val="18"/>
          <w:szCs w:val="18"/>
        </w:rPr>
        <w:t xml:space="preserve">: </w:t>
      </w:r>
      <w:r>
        <w:rPr>
          <w:rFonts w:ascii="Arial Narrow" w:hAnsi="Arial Narrow" w:cs="Arial"/>
          <w:sz w:val="18"/>
          <w:szCs w:val="18"/>
        </w:rPr>
        <w:t>Evolução Anual Repasse da Outorga</w:t>
      </w:r>
      <w:r w:rsidR="00125348">
        <w:rPr>
          <w:rFonts w:ascii="Arial Narrow" w:hAnsi="Arial Narrow" w:cs="Arial"/>
          <w:sz w:val="18"/>
          <w:szCs w:val="18"/>
        </w:rPr>
        <w:t xml:space="preserve"> </w:t>
      </w:r>
      <w:r w:rsidR="00125348" w:rsidRPr="00125348">
        <w:rPr>
          <w:rFonts w:ascii="Arial Narrow" w:hAnsi="Arial Narrow" w:cs="Arial"/>
          <w:i/>
          <w:iCs/>
          <w:sz w:val="18"/>
          <w:szCs w:val="18"/>
        </w:rPr>
        <w:t>(R$ Milhões)</w:t>
      </w:r>
    </w:p>
    <w:p w14:paraId="0F5F1932" w14:textId="52DA4D85" w:rsidR="007B2F04" w:rsidRDefault="009A073F" w:rsidP="007B2F04">
      <w:pPr>
        <w:spacing w:before="240" w:after="240" w:line="360" w:lineRule="auto"/>
        <w:jc w:val="center"/>
        <w:rPr>
          <w:rFonts w:ascii="Arial Narrow" w:hAnsi="Arial Narrow"/>
        </w:rPr>
      </w:pPr>
      <w:r>
        <w:rPr>
          <w:rFonts w:ascii="Arial Narrow" w:hAnsi="Arial Narrow"/>
          <w:noProof/>
        </w:rPr>
        <w:drawing>
          <wp:inline distT="0" distB="0" distL="0" distR="0" wp14:anchorId="0041FC69" wp14:editId="04E53031">
            <wp:extent cx="3349308" cy="1508157"/>
            <wp:effectExtent l="0" t="0" r="3810" b="0"/>
            <wp:docPr id="68" name="Imagem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368262" cy="1516692"/>
                    </a:xfrm>
                    <a:prstGeom prst="rect">
                      <a:avLst/>
                    </a:prstGeom>
                    <a:noFill/>
                  </pic:spPr>
                </pic:pic>
              </a:graphicData>
            </a:graphic>
          </wp:inline>
        </w:drawing>
      </w:r>
    </w:p>
    <w:p w14:paraId="73CA8771" w14:textId="77777777" w:rsidR="007B2F04" w:rsidRPr="000C1B6A" w:rsidRDefault="007B2F04" w:rsidP="007B2F04">
      <w:pPr>
        <w:pBdr>
          <w:top w:val="single" w:sz="4" w:space="1" w:color="auto"/>
        </w:pBdr>
        <w:spacing w:before="240" w:after="240" w:line="360" w:lineRule="auto"/>
        <w:rPr>
          <w:rFonts w:ascii="Arial Narrow" w:hAnsi="Arial Narrow" w:cs="Arial"/>
          <w:sz w:val="12"/>
          <w:szCs w:val="14"/>
        </w:rPr>
      </w:pPr>
      <w:r w:rsidRPr="000C1B6A">
        <w:rPr>
          <w:rFonts w:ascii="Arial Narrow" w:hAnsi="Arial Narrow" w:cs="Arial"/>
          <w:sz w:val="12"/>
          <w:szCs w:val="14"/>
        </w:rPr>
        <w:t>Fonte: Elaboração própria</w:t>
      </w:r>
    </w:p>
    <w:p w14:paraId="79154D1F" w14:textId="4DF3702E" w:rsidR="00AD244E" w:rsidRPr="008C737E" w:rsidRDefault="00971225" w:rsidP="00AD244E">
      <w:pPr>
        <w:spacing w:before="240" w:after="240" w:line="360" w:lineRule="auto"/>
        <w:rPr>
          <w:rFonts w:ascii="Arial Narrow" w:hAnsi="Arial Narrow"/>
          <w:b/>
          <w:bCs/>
        </w:rPr>
      </w:pPr>
      <w:r>
        <w:rPr>
          <w:rFonts w:ascii="Arial Narrow" w:hAnsi="Arial Narrow"/>
          <w:b/>
          <w:bCs/>
        </w:rPr>
        <w:t>6</w:t>
      </w:r>
      <w:r w:rsidR="00AD244E">
        <w:rPr>
          <w:rFonts w:ascii="Arial Narrow" w:hAnsi="Arial Narrow"/>
          <w:b/>
          <w:bCs/>
        </w:rPr>
        <w:t xml:space="preserve">.2 </w:t>
      </w:r>
      <w:r w:rsidR="00AD244E" w:rsidRPr="008C737E">
        <w:rPr>
          <w:rFonts w:ascii="Arial Narrow" w:hAnsi="Arial Narrow"/>
          <w:b/>
          <w:bCs/>
        </w:rPr>
        <w:t>Custos Variáveis</w:t>
      </w:r>
      <w:r w:rsidR="00AD244E" w:rsidRPr="008C737E">
        <w:rPr>
          <w:rFonts w:ascii="Arial Narrow" w:hAnsi="Arial Narrow"/>
          <w:b/>
          <w:bCs/>
        </w:rPr>
        <w:tab/>
      </w:r>
    </w:p>
    <w:p w14:paraId="413C8B6F" w14:textId="2C15B721" w:rsidR="00AD244E" w:rsidRPr="00BC3A9F" w:rsidRDefault="00AD244E" w:rsidP="00AD244E">
      <w:pPr>
        <w:pStyle w:val="PargrafodaLista"/>
        <w:numPr>
          <w:ilvl w:val="0"/>
          <w:numId w:val="14"/>
        </w:numPr>
        <w:spacing w:before="240" w:after="240" w:line="360" w:lineRule="auto"/>
        <w:rPr>
          <w:rFonts w:ascii="Arial Narrow" w:hAnsi="Arial Narrow"/>
          <w:sz w:val="24"/>
          <w:szCs w:val="24"/>
        </w:rPr>
      </w:pPr>
      <w:r w:rsidRPr="00BC3A9F">
        <w:rPr>
          <w:rFonts w:ascii="Arial Narrow" w:hAnsi="Arial Narrow"/>
          <w:sz w:val="24"/>
          <w:szCs w:val="24"/>
        </w:rPr>
        <w:t xml:space="preserve">Impostos </w:t>
      </w:r>
      <w:r w:rsidR="00971225" w:rsidRPr="00BC3A9F">
        <w:rPr>
          <w:rFonts w:ascii="Arial Narrow" w:hAnsi="Arial Narrow"/>
          <w:sz w:val="24"/>
          <w:szCs w:val="24"/>
        </w:rPr>
        <w:t xml:space="preserve">sobre </w:t>
      </w:r>
      <w:r w:rsidRPr="00BC3A9F">
        <w:rPr>
          <w:rFonts w:ascii="Arial Narrow" w:hAnsi="Arial Narrow"/>
          <w:sz w:val="24"/>
          <w:szCs w:val="24"/>
        </w:rPr>
        <w:t>Faturamento</w:t>
      </w:r>
    </w:p>
    <w:p w14:paraId="6E2A18A3" w14:textId="77777777" w:rsidR="009A073F" w:rsidRDefault="00AD244E" w:rsidP="00AD244E">
      <w:pPr>
        <w:spacing w:before="240" w:after="240" w:line="360" w:lineRule="auto"/>
        <w:ind w:firstLine="708"/>
        <w:jc w:val="both"/>
        <w:rPr>
          <w:rFonts w:ascii="Arial Narrow" w:hAnsi="Arial Narrow"/>
          <w:sz w:val="24"/>
          <w:szCs w:val="24"/>
        </w:rPr>
      </w:pPr>
      <w:r w:rsidRPr="00BC3A9F">
        <w:rPr>
          <w:rFonts w:ascii="Arial Narrow" w:hAnsi="Arial Narrow"/>
          <w:sz w:val="24"/>
          <w:szCs w:val="24"/>
        </w:rPr>
        <w:t xml:space="preserve">Foi projetado em relação a receita bruta da contratada, ou seja, sobre </w:t>
      </w:r>
      <w:r w:rsidR="00971225" w:rsidRPr="00BC3A9F">
        <w:rPr>
          <w:rFonts w:ascii="Arial Narrow" w:hAnsi="Arial Narrow"/>
          <w:sz w:val="24"/>
          <w:szCs w:val="24"/>
        </w:rPr>
        <w:t>a base de cálculo da receita líquida do contrato (Arrecadação Bruta – %Premiação Atribuída - %Fundo de marketing)</w:t>
      </w:r>
      <w:r w:rsidRPr="00BC3A9F">
        <w:rPr>
          <w:rFonts w:ascii="Arial Narrow" w:hAnsi="Arial Narrow"/>
          <w:sz w:val="24"/>
          <w:szCs w:val="24"/>
        </w:rPr>
        <w:t xml:space="preserve">. </w:t>
      </w:r>
    </w:p>
    <w:p w14:paraId="4ABDEDD3" w14:textId="6A4F5D00" w:rsidR="00AD244E" w:rsidRPr="00BC3A9F" w:rsidRDefault="00AD244E" w:rsidP="00AD244E">
      <w:pPr>
        <w:spacing w:before="240" w:after="240" w:line="360" w:lineRule="auto"/>
        <w:ind w:firstLine="708"/>
        <w:jc w:val="both"/>
        <w:rPr>
          <w:rFonts w:ascii="Arial Narrow" w:hAnsi="Arial Narrow"/>
          <w:sz w:val="24"/>
          <w:szCs w:val="24"/>
        </w:rPr>
      </w:pPr>
      <w:r w:rsidRPr="00BC3A9F">
        <w:rPr>
          <w:rFonts w:ascii="Arial Narrow" w:hAnsi="Arial Narrow"/>
          <w:sz w:val="24"/>
          <w:szCs w:val="24"/>
        </w:rPr>
        <w:t xml:space="preserve">Consideramos o </w:t>
      </w:r>
      <w:r w:rsidR="009A073F">
        <w:rPr>
          <w:rFonts w:ascii="Arial Narrow" w:hAnsi="Arial Narrow"/>
          <w:sz w:val="24"/>
          <w:szCs w:val="24"/>
        </w:rPr>
        <w:t>percentual</w:t>
      </w:r>
      <w:r w:rsidRPr="00BC3A9F">
        <w:rPr>
          <w:rFonts w:ascii="Arial Narrow" w:hAnsi="Arial Narrow"/>
          <w:sz w:val="24"/>
          <w:szCs w:val="24"/>
        </w:rPr>
        <w:t xml:space="preserve"> de 7,6% de COFINS, 1,6</w:t>
      </w:r>
      <w:r w:rsidR="00FB1B55" w:rsidRPr="00BC3A9F">
        <w:rPr>
          <w:rFonts w:ascii="Arial Narrow" w:hAnsi="Arial Narrow"/>
          <w:sz w:val="24"/>
          <w:szCs w:val="24"/>
        </w:rPr>
        <w:t>5</w:t>
      </w:r>
      <w:r w:rsidRPr="00BC3A9F">
        <w:rPr>
          <w:rFonts w:ascii="Arial Narrow" w:hAnsi="Arial Narrow"/>
          <w:sz w:val="24"/>
          <w:szCs w:val="24"/>
        </w:rPr>
        <w:t>% de PIS e um percentual médio de 5% para o ISS, devido as específicas legislações municipais.</w:t>
      </w:r>
    </w:p>
    <w:p w14:paraId="7359A2F2" w14:textId="77777777" w:rsidR="00AD244E" w:rsidRPr="00BC3A9F" w:rsidRDefault="00AD244E" w:rsidP="00AD244E">
      <w:pPr>
        <w:spacing w:before="240" w:after="240" w:line="360" w:lineRule="auto"/>
        <w:ind w:firstLine="708"/>
        <w:jc w:val="both"/>
        <w:rPr>
          <w:rFonts w:ascii="Arial Narrow" w:hAnsi="Arial Narrow"/>
          <w:sz w:val="24"/>
          <w:szCs w:val="24"/>
        </w:rPr>
      </w:pPr>
      <w:r w:rsidRPr="00BC3A9F">
        <w:rPr>
          <w:rFonts w:ascii="Arial Narrow" w:hAnsi="Arial Narrow"/>
          <w:sz w:val="24"/>
          <w:szCs w:val="24"/>
        </w:rPr>
        <w:t>Nota: Optamos pelo regime tributário do lucro real, uma vez que a presunção de lucro no regime de lucro presumido para esta atividade é de 32%, valor este muito superior ao lucro estimado desta operação.</w:t>
      </w:r>
    </w:p>
    <w:p w14:paraId="50CD2250" w14:textId="77777777" w:rsidR="00AD244E" w:rsidRPr="00BC3A9F" w:rsidRDefault="00AD244E" w:rsidP="00AD244E">
      <w:pPr>
        <w:pStyle w:val="PargrafodaLista"/>
        <w:numPr>
          <w:ilvl w:val="0"/>
          <w:numId w:val="14"/>
        </w:numPr>
        <w:spacing w:before="240" w:after="240" w:line="360" w:lineRule="auto"/>
        <w:rPr>
          <w:rFonts w:ascii="Arial Narrow" w:hAnsi="Arial Narrow"/>
          <w:sz w:val="24"/>
          <w:szCs w:val="24"/>
        </w:rPr>
      </w:pPr>
      <w:r w:rsidRPr="00BC3A9F">
        <w:rPr>
          <w:rFonts w:ascii="Arial Narrow" w:hAnsi="Arial Narrow"/>
          <w:sz w:val="24"/>
          <w:szCs w:val="24"/>
        </w:rPr>
        <w:t>Custo com Comissão Agentes</w:t>
      </w:r>
    </w:p>
    <w:p w14:paraId="68AA2F67" w14:textId="77777777" w:rsidR="00AD244E" w:rsidRPr="00BC3A9F" w:rsidRDefault="00AD244E" w:rsidP="00AD244E">
      <w:pPr>
        <w:spacing w:before="240" w:after="240" w:line="360" w:lineRule="auto"/>
        <w:ind w:firstLine="708"/>
        <w:jc w:val="both"/>
        <w:rPr>
          <w:rFonts w:ascii="Arial Narrow" w:hAnsi="Arial Narrow"/>
          <w:sz w:val="24"/>
          <w:szCs w:val="24"/>
        </w:rPr>
      </w:pPr>
      <w:r w:rsidRPr="00BC3A9F">
        <w:rPr>
          <w:rFonts w:ascii="Arial Narrow" w:hAnsi="Arial Narrow"/>
          <w:sz w:val="24"/>
          <w:szCs w:val="24"/>
        </w:rPr>
        <w:t>Estimamos um valor de 9% da arrecadação bruta paras as modalidades de prognóstico numérico e instantânea e 6% para a modalidade de aposta esportiva de quota fixa, devido a premiação atribuída de 75% estimada para estes jogos.</w:t>
      </w:r>
    </w:p>
    <w:p w14:paraId="63E9622D" w14:textId="77777777" w:rsidR="00AD244E" w:rsidRPr="00BC3A9F" w:rsidRDefault="00AD244E" w:rsidP="00AD244E">
      <w:pPr>
        <w:pStyle w:val="PargrafodaLista"/>
        <w:numPr>
          <w:ilvl w:val="0"/>
          <w:numId w:val="14"/>
        </w:numPr>
        <w:spacing w:before="240" w:after="240" w:line="360" w:lineRule="auto"/>
        <w:rPr>
          <w:rFonts w:ascii="Arial Narrow" w:hAnsi="Arial Narrow"/>
          <w:sz w:val="24"/>
          <w:szCs w:val="24"/>
        </w:rPr>
      </w:pPr>
      <w:r w:rsidRPr="00BC3A9F">
        <w:rPr>
          <w:rFonts w:ascii="Arial Narrow" w:hAnsi="Arial Narrow"/>
          <w:sz w:val="24"/>
          <w:szCs w:val="24"/>
        </w:rPr>
        <w:t>Custos com Plataforma Operacional</w:t>
      </w:r>
    </w:p>
    <w:p w14:paraId="0B68376F" w14:textId="16BC99D8" w:rsidR="00AD244E" w:rsidRPr="00BC3A9F" w:rsidRDefault="00AD244E" w:rsidP="00AD244E">
      <w:pPr>
        <w:spacing w:before="240" w:after="240" w:line="360" w:lineRule="auto"/>
        <w:ind w:firstLine="708"/>
        <w:jc w:val="both"/>
        <w:rPr>
          <w:rFonts w:ascii="Arial Narrow" w:hAnsi="Arial Narrow"/>
          <w:sz w:val="24"/>
          <w:szCs w:val="24"/>
        </w:rPr>
      </w:pPr>
      <w:r w:rsidRPr="00BC3A9F">
        <w:rPr>
          <w:rFonts w:ascii="Arial Narrow" w:hAnsi="Arial Narrow"/>
          <w:sz w:val="24"/>
          <w:szCs w:val="24"/>
        </w:rPr>
        <w:t>A composição dos custos de plataforma foi estimada em 1,5% da arrecadação bruta para cada uma das modalidades, neste custo estão inclusos a manutenção da plataforma de sistema de jogos e aplicativos</w:t>
      </w:r>
      <w:r w:rsidR="00971225" w:rsidRPr="00BC3A9F">
        <w:rPr>
          <w:rFonts w:ascii="Arial Narrow" w:hAnsi="Arial Narrow"/>
          <w:sz w:val="24"/>
          <w:szCs w:val="24"/>
        </w:rPr>
        <w:t xml:space="preserve"> para celulares e computadores</w:t>
      </w:r>
      <w:r w:rsidRPr="00BC3A9F">
        <w:rPr>
          <w:rFonts w:ascii="Arial Narrow" w:hAnsi="Arial Narrow"/>
          <w:sz w:val="24"/>
          <w:szCs w:val="24"/>
        </w:rPr>
        <w:t>.</w:t>
      </w:r>
    </w:p>
    <w:p w14:paraId="3823640F" w14:textId="77777777" w:rsidR="00AD244E" w:rsidRPr="00BC3A9F" w:rsidRDefault="00AD244E" w:rsidP="00AD244E">
      <w:pPr>
        <w:pStyle w:val="PargrafodaLista"/>
        <w:numPr>
          <w:ilvl w:val="0"/>
          <w:numId w:val="14"/>
        </w:numPr>
        <w:spacing w:before="240" w:after="240" w:line="360" w:lineRule="auto"/>
        <w:rPr>
          <w:rFonts w:ascii="Arial Narrow" w:hAnsi="Arial Narrow"/>
          <w:sz w:val="24"/>
          <w:szCs w:val="24"/>
        </w:rPr>
      </w:pPr>
      <w:r w:rsidRPr="00BC3A9F">
        <w:rPr>
          <w:rFonts w:ascii="Arial Narrow" w:hAnsi="Arial Narrow"/>
          <w:sz w:val="24"/>
          <w:szCs w:val="24"/>
        </w:rPr>
        <w:t>Custo com Volante e Bobina Térmica</w:t>
      </w:r>
    </w:p>
    <w:p w14:paraId="40C258E8" w14:textId="08863632" w:rsidR="00AD244E" w:rsidRPr="00BC3A9F" w:rsidRDefault="00AD244E" w:rsidP="00AD244E">
      <w:pPr>
        <w:spacing w:before="240" w:after="240" w:line="360" w:lineRule="auto"/>
        <w:ind w:firstLine="708"/>
        <w:jc w:val="both"/>
        <w:rPr>
          <w:rFonts w:ascii="Arial Narrow" w:hAnsi="Arial Narrow"/>
          <w:sz w:val="24"/>
          <w:szCs w:val="24"/>
        </w:rPr>
      </w:pPr>
      <w:r w:rsidRPr="00BC3A9F">
        <w:rPr>
          <w:rFonts w:ascii="Arial Narrow" w:hAnsi="Arial Narrow"/>
          <w:sz w:val="24"/>
          <w:szCs w:val="24"/>
        </w:rPr>
        <w:lastRenderedPageBreak/>
        <w:t>Estimamos um valor médio de 1,6% sobre a arrecadação bruta ao longo do período da concessão, este percentual foi baseado em operações</w:t>
      </w:r>
      <w:r w:rsidR="001D6A29" w:rsidRPr="00BC3A9F">
        <w:rPr>
          <w:rFonts w:ascii="Arial Narrow" w:hAnsi="Arial Narrow"/>
          <w:sz w:val="24"/>
          <w:szCs w:val="24"/>
        </w:rPr>
        <w:t xml:space="preserve"> internacionais</w:t>
      </w:r>
      <w:r w:rsidRPr="00BC3A9F">
        <w:rPr>
          <w:rFonts w:ascii="Arial Narrow" w:hAnsi="Arial Narrow"/>
          <w:sz w:val="24"/>
          <w:szCs w:val="24"/>
        </w:rPr>
        <w:t xml:space="preserve"> similares do grupo </w:t>
      </w:r>
      <w:r w:rsidR="0068017B" w:rsidRPr="00BC3A9F">
        <w:rPr>
          <w:rFonts w:ascii="Arial Narrow" w:hAnsi="Arial Narrow"/>
          <w:sz w:val="24"/>
          <w:szCs w:val="24"/>
        </w:rPr>
        <w:t>Intralot</w:t>
      </w:r>
      <w:r w:rsidR="001D6A29" w:rsidRPr="00BC3A9F">
        <w:rPr>
          <w:rFonts w:ascii="Arial Narrow" w:hAnsi="Arial Narrow"/>
          <w:sz w:val="24"/>
          <w:szCs w:val="24"/>
        </w:rPr>
        <w:t xml:space="preserve"> </w:t>
      </w:r>
      <w:r w:rsidR="00BC3A9F" w:rsidRPr="00BC3A9F">
        <w:rPr>
          <w:rFonts w:ascii="Arial Narrow" w:hAnsi="Arial Narrow"/>
          <w:sz w:val="24"/>
          <w:szCs w:val="24"/>
        </w:rPr>
        <w:t>e</w:t>
      </w:r>
      <w:r w:rsidR="001D6A29" w:rsidRPr="00BC3A9F">
        <w:rPr>
          <w:rFonts w:ascii="Arial Narrow" w:hAnsi="Arial Narrow"/>
          <w:sz w:val="24"/>
          <w:szCs w:val="24"/>
        </w:rPr>
        <w:t xml:space="preserve"> na operação da Intralot do Brasil em Minas Gerais.</w:t>
      </w:r>
    </w:p>
    <w:p w14:paraId="7AD9A4BA" w14:textId="77777777" w:rsidR="00AD244E" w:rsidRPr="00BC3A9F" w:rsidRDefault="00AD244E" w:rsidP="00AD244E">
      <w:pPr>
        <w:pStyle w:val="PargrafodaLista"/>
        <w:numPr>
          <w:ilvl w:val="0"/>
          <w:numId w:val="14"/>
        </w:numPr>
        <w:spacing w:before="240" w:after="240" w:line="360" w:lineRule="auto"/>
        <w:rPr>
          <w:rFonts w:ascii="Arial Narrow" w:hAnsi="Arial Narrow"/>
          <w:sz w:val="24"/>
          <w:szCs w:val="24"/>
        </w:rPr>
      </w:pPr>
      <w:r w:rsidRPr="00BC3A9F">
        <w:rPr>
          <w:rFonts w:ascii="Arial Narrow" w:hAnsi="Arial Narrow"/>
          <w:sz w:val="24"/>
          <w:szCs w:val="24"/>
        </w:rPr>
        <w:t>Custo com Transmissão do Sorteio</w:t>
      </w:r>
    </w:p>
    <w:p w14:paraId="0A917BB8" w14:textId="77777777" w:rsidR="00AD244E" w:rsidRPr="00BC3A9F" w:rsidRDefault="00AD244E" w:rsidP="00AD244E">
      <w:pPr>
        <w:spacing w:before="240" w:after="240" w:line="360" w:lineRule="auto"/>
        <w:ind w:firstLine="708"/>
        <w:rPr>
          <w:rFonts w:ascii="Arial Narrow" w:hAnsi="Arial Narrow"/>
          <w:sz w:val="24"/>
          <w:szCs w:val="24"/>
        </w:rPr>
      </w:pPr>
      <w:r w:rsidRPr="00BC3A9F">
        <w:rPr>
          <w:rFonts w:ascii="Arial Narrow" w:hAnsi="Arial Narrow"/>
          <w:sz w:val="24"/>
          <w:szCs w:val="24"/>
        </w:rPr>
        <w:t>Estes custos estão relacionados a transmissão de dados do modelo online-real time proposto neste estudo.</w:t>
      </w:r>
    </w:p>
    <w:p w14:paraId="0A43F6F9" w14:textId="6D5F3268" w:rsidR="00AD244E" w:rsidRPr="00BC3A9F" w:rsidRDefault="00AD244E" w:rsidP="00AD244E">
      <w:pPr>
        <w:spacing w:before="240" w:after="240" w:line="360" w:lineRule="auto"/>
        <w:ind w:firstLine="708"/>
        <w:jc w:val="both"/>
        <w:rPr>
          <w:rFonts w:ascii="Arial Narrow" w:hAnsi="Arial Narrow"/>
          <w:sz w:val="24"/>
          <w:szCs w:val="24"/>
        </w:rPr>
      </w:pPr>
      <w:r w:rsidRPr="00BC3A9F">
        <w:rPr>
          <w:rFonts w:ascii="Arial Narrow" w:hAnsi="Arial Narrow"/>
          <w:sz w:val="24"/>
          <w:szCs w:val="24"/>
        </w:rPr>
        <w:t>Para o ano de 2023 foi projet</w:t>
      </w:r>
      <w:r w:rsidR="00A93B17">
        <w:rPr>
          <w:rFonts w:ascii="Arial Narrow" w:hAnsi="Arial Narrow"/>
          <w:sz w:val="24"/>
          <w:szCs w:val="24"/>
        </w:rPr>
        <w:t>ado</w:t>
      </w:r>
      <w:r w:rsidRPr="00BC3A9F">
        <w:rPr>
          <w:rFonts w:ascii="Arial Narrow" w:hAnsi="Arial Narrow"/>
          <w:sz w:val="24"/>
          <w:szCs w:val="24"/>
        </w:rPr>
        <w:t xml:space="preserve"> </w:t>
      </w:r>
      <w:r w:rsidR="005A3B12">
        <w:rPr>
          <w:rFonts w:ascii="Arial Narrow" w:hAnsi="Arial Narrow"/>
          <w:sz w:val="24"/>
          <w:szCs w:val="24"/>
        </w:rPr>
        <w:t xml:space="preserve">aproximadamente </w:t>
      </w:r>
      <w:r w:rsidRPr="00BC3A9F">
        <w:rPr>
          <w:rFonts w:ascii="Arial Narrow" w:hAnsi="Arial Narrow"/>
          <w:sz w:val="24"/>
          <w:szCs w:val="24"/>
        </w:rPr>
        <w:t xml:space="preserve">o valor de </w:t>
      </w:r>
      <w:r w:rsidR="00A93B17">
        <w:rPr>
          <w:rFonts w:ascii="Arial Narrow" w:hAnsi="Arial Narrow"/>
          <w:sz w:val="24"/>
          <w:szCs w:val="24"/>
        </w:rPr>
        <w:t>205</w:t>
      </w:r>
      <w:r w:rsidRPr="00BC3A9F">
        <w:rPr>
          <w:rFonts w:ascii="Arial Narrow" w:hAnsi="Arial Narrow"/>
          <w:sz w:val="24"/>
          <w:szCs w:val="24"/>
        </w:rPr>
        <w:t xml:space="preserve"> milhões de reais </w:t>
      </w:r>
      <w:r w:rsidR="005A3B12">
        <w:rPr>
          <w:rFonts w:ascii="Arial Narrow" w:hAnsi="Arial Narrow"/>
          <w:sz w:val="24"/>
          <w:szCs w:val="24"/>
        </w:rPr>
        <w:t>de</w:t>
      </w:r>
      <w:r w:rsidRPr="00BC3A9F">
        <w:rPr>
          <w:rFonts w:ascii="Arial Narrow" w:hAnsi="Arial Narrow"/>
          <w:sz w:val="24"/>
          <w:szCs w:val="24"/>
        </w:rPr>
        <w:t xml:space="preserve"> custo variável do projeto o que representa aproximadamente 9</w:t>
      </w:r>
      <w:r w:rsidR="005A3B12">
        <w:rPr>
          <w:rFonts w:ascii="Arial Narrow" w:hAnsi="Arial Narrow"/>
          <w:sz w:val="24"/>
          <w:szCs w:val="24"/>
        </w:rPr>
        <w:t>,6</w:t>
      </w:r>
      <w:r w:rsidRPr="00BC3A9F">
        <w:rPr>
          <w:rFonts w:ascii="Arial Narrow" w:hAnsi="Arial Narrow"/>
          <w:sz w:val="24"/>
          <w:szCs w:val="24"/>
        </w:rPr>
        <w:t xml:space="preserve">% da arrecadação bruta, e </w:t>
      </w:r>
      <w:r w:rsidR="005A3B12">
        <w:rPr>
          <w:rFonts w:ascii="Arial Narrow" w:hAnsi="Arial Narrow"/>
          <w:sz w:val="24"/>
          <w:szCs w:val="24"/>
        </w:rPr>
        <w:t>65</w:t>
      </w:r>
      <w:r w:rsidRPr="00BC3A9F">
        <w:rPr>
          <w:rFonts w:ascii="Arial Narrow" w:hAnsi="Arial Narrow"/>
          <w:sz w:val="24"/>
          <w:szCs w:val="24"/>
        </w:rPr>
        <w:t>% da receita bruta da contratada.</w:t>
      </w:r>
    </w:p>
    <w:p w14:paraId="6C66599D" w14:textId="289FF531" w:rsidR="00AD244E" w:rsidRPr="00BC3A9F" w:rsidRDefault="00AD244E" w:rsidP="00AD244E">
      <w:pPr>
        <w:spacing w:before="240" w:after="240" w:line="360" w:lineRule="auto"/>
        <w:ind w:firstLine="708"/>
        <w:rPr>
          <w:rFonts w:ascii="Arial Narrow" w:hAnsi="Arial Narrow"/>
          <w:sz w:val="24"/>
          <w:szCs w:val="24"/>
        </w:rPr>
      </w:pPr>
      <w:r w:rsidRPr="00BC3A9F">
        <w:rPr>
          <w:rFonts w:ascii="Arial Narrow" w:hAnsi="Arial Narrow"/>
          <w:sz w:val="24"/>
          <w:szCs w:val="24"/>
        </w:rPr>
        <w:t>Os impostos sobre faturamento e os custos com comissão de agentes representa</w:t>
      </w:r>
      <w:r w:rsidR="001D6A29" w:rsidRPr="00BC3A9F">
        <w:rPr>
          <w:rFonts w:ascii="Arial Narrow" w:hAnsi="Arial Narrow"/>
          <w:sz w:val="24"/>
          <w:szCs w:val="24"/>
        </w:rPr>
        <w:t>m</w:t>
      </w:r>
      <w:r w:rsidRPr="00BC3A9F">
        <w:rPr>
          <w:rFonts w:ascii="Arial Narrow" w:hAnsi="Arial Narrow"/>
          <w:sz w:val="24"/>
          <w:szCs w:val="24"/>
        </w:rPr>
        <w:t xml:space="preserve"> 8</w:t>
      </w:r>
      <w:r w:rsidR="005A3B12">
        <w:rPr>
          <w:rFonts w:ascii="Arial Narrow" w:hAnsi="Arial Narrow"/>
          <w:sz w:val="24"/>
          <w:szCs w:val="24"/>
        </w:rPr>
        <w:t>7</w:t>
      </w:r>
      <w:r w:rsidRPr="00BC3A9F">
        <w:rPr>
          <w:rFonts w:ascii="Arial Narrow" w:hAnsi="Arial Narrow"/>
          <w:sz w:val="24"/>
          <w:szCs w:val="24"/>
        </w:rPr>
        <w:t>% do total dos custos variáveis, conforme demonstrado no gráfico abaixo.</w:t>
      </w:r>
    </w:p>
    <w:p w14:paraId="463EC7B8" w14:textId="19740D1D" w:rsidR="00971225" w:rsidRPr="00125348" w:rsidRDefault="00971225" w:rsidP="00971225">
      <w:pPr>
        <w:spacing w:before="240" w:after="240" w:line="360" w:lineRule="auto"/>
        <w:jc w:val="center"/>
        <w:rPr>
          <w:rFonts w:ascii="Arial Narrow" w:hAnsi="Arial Narrow"/>
          <w:i/>
          <w:iCs/>
          <w:sz w:val="18"/>
          <w:szCs w:val="18"/>
        </w:rPr>
      </w:pPr>
      <w:r w:rsidRPr="00971225">
        <w:rPr>
          <w:rFonts w:ascii="Arial Narrow" w:hAnsi="Arial Narrow"/>
          <w:sz w:val="18"/>
          <w:szCs w:val="18"/>
        </w:rPr>
        <w:t xml:space="preserve">Gráfico 6.2: </w:t>
      </w:r>
      <w:r>
        <w:rPr>
          <w:rFonts w:ascii="Arial Narrow" w:hAnsi="Arial Narrow"/>
          <w:sz w:val="18"/>
          <w:szCs w:val="18"/>
        </w:rPr>
        <w:t>Composição -</w:t>
      </w:r>
      <w:r w:rsidRPr="00971225">
        <w:rPr>
          <w:rFonts w:ascii="Arial Narrow" w:hAnsi="Arial Narrow"/>
          <w:sz w:val="18"/>
          <w:szCs w:val="18"/>
        </w:rPr>
        <w:t xml:space="preserve"> Custos Variáveis</w:t>
      </w:r>
      <w:r w:rsidR="00125348">
        <w:rPr>
          <w:rFonts w:ascii="Arial Narrow" w:hAnsi="Arial Narrow"/>
          <w:sz w:val="18"/>
          <w:szCs w:val="18"/>
        </w:rPr>
        <w:t xml:space="preserve"> – 2023 </w:t>
      </w:r>
      <w:r w:rsidR="00125348" w:rsidRPr="00125348">
        <w:rPr>
          <w:rFonts w:ascii="Arial Narrow" w:hAnsi="Arial Narrow"/>
          <w:i/>
          <w:iCs/>
          <w:sz w:val="18"/>
          <w:szCs w:val="18"/>
        </w:rPr>
        <w:t>(R$ Milhares)</w:t>
      </w:r>
    </w:p>
    <w:p w14:paraId="2D88CDDA" w14:textId="60CEED6D" w:rsidR="00AD244E" w:rsidRDefault="00A93B17" w:rsidP="00AD244E">
      <w:pPr>
        <w:spacing w:before="240" w:after="240" w:line="360" w:lineRule="auto"/>
        <w:jc w:val="center"/>
        <w:rPr>
          <w:rFonts w:ascii="Arial Narrow" w:hAnsi="Arial Narrow"/>
        </w:rPr>
      </w:pPr>
      <w:r>
        <w:rPr>
          <w:rFonts w:ascii="Arial Narrow" w:hAnsi="Arial Narrow"/>
          <w:noProof/>
        </w:rPr>
        <w:drawing>
          <wp:inline distT="0" distB="0" distL="0" distR="0" wp14:anchorId="407265ED" wp14:editId="1B9D64DA">
            <wp:extent cx="3950711" cy="1743392"/>
            <wp:effectExtent l="0" t="0" r="0" b="9525"/>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966346" cy="1750292"/>
                    </a:xfrm>
                    <a:prstGeom prst="rect">
                      <a:avLst/>
                    </a:prstGeom>
                    <a:noFill/>
                  </pic:spPr>
                </pic:pic>
              </a:graphicData>
            </a:graphic>
          </wp:inline>
        </w:drawing>
      </w:r>
    </w:p>
    <w:p w14:paraId="36868A48" w14:textId="218B4DD1" w:rsidR="00971225" w:rsidRDefault="00971225" w:rsidP="007B2F04">
      <w:pPr>
        <w:pBdr>
          <w:top w:val="single" w:sz="4" w:space="1" w:color="auto"/>
        </w:pBdr>
        <w:spacing w:before="240" w:after="240" w:line="360" w:lineRule="auto"/>
        <w:rPr>
          <w:rFonts w:ascii="Arial Narrow" w:hAnsi="Arial Narrow" w:cs="Arial"/>
          <w:sz w:val="12"/>
          <w:szCs w:val="14"/>
        </w:rPr>
      </w:pPr>
      <w:r w:rsidRPr="000C1B6A">
        <w:rPr>
          <w:rFonts w:ascii="Arial Narrow" w:hAnsi="Arial Narrow" w:cs="Arial"/>
          <w:sz w:val="12"/>
          <w:szCs w:val="14"/>
        </w:rPr>
        <w:t>Fonte: Elaboração própria</w:t>
      </w:r>
    </w:p>
    <w:p w14:paraId="041EDFD0" w14:textId="77777777" w:rsidR="00BC3A9F" w:rsidRDefault="00BC3A9F" w:rsidP="00125348">
      <w:pPr>
        <w:pBdr>
          <w:top w:val="single" w:sz="4" w:space="1" w:color="auto"/>
        </w:pBdr>
        <w:spacing w:before="240" w:after="240" w:line="360" w:lineRule="auto"/>
        <w:jc w:val="center"/>
        <w:rPr>
          <w:rFonts w:ascii="Arial Narrow" w:hAnsi="Arial Narrow"/>
          <w:sz w:val="18"/>
          <w:szCs w:val="18"/>
        </w:rPr>
      </w:pPr>
    </w:p>
    <w:p w14:paraId="6329A020" w14:textId="77777777" w:rsidR="00BC3A9F" w:rsidRDefault="00BC3A9F" w:rsidP="00125348">
      <w:pPr>
        <w:pBdr>
          <w:top w:val="single" w:sz="4" w:space="1" w:color="auto"/>
        </w:pBdr>
        <w:spacing w:before="240" w:after="240" w:line="360" w:lineRule="auto"/>
        <w:jc w:val="center"/>
        <w:rPr>
          <w:rFonts w:ascii="Arial Narrow" w:hAnsi="Arial Narrow"/>
          <w:sz w:val="18"/>
          <w:szCs w:val="18"/>
        </w:rPr>
      </w:pPr>
    </w:p>
    <w:p w14:paraId="07750527" w14:textId="1B8E230F" w:rsidR="00BC3A9F" w:rsidRDefault="00BC3A9F" w:rsidP="00125348">
      <w:pPr>
        <w:pBdr>
          <w:top w:val="single" w:sz="4" w:space="1" w:color="auto"/>
        </w:pBdr>
        <w:spacing w:before="240" w:after="240" w:line="360" w:lineRule="auto"/>
        <w:jc w:val="center"/>
        <w:rPr>
          <w:rFonts w:ascii="Arial Narrow" w:hAnsi="Arial Narrow"/>
          <w:sz w:val="18"/>
          <w:szCs w:val="18"/>
        </w:rPr>
      </w:pPr>
    </w:p>
    <w:p w14:paraId="36E3AA27" w14:textId="57035A61" w:rsidR="005A3B12" w:rsidRDefault="005A3B12" w:rsidP="00125348">
      <w:pPr>
        <w:pBdr>
          <w:top w:val="single" w:sz="4" w:space="1" w:color="auto"/>
        </w:pBdr>
        <w:spacing w:before="240" w:after="240" w:line="360" w:lineRule="auto"/>
        <w:jc w:val="center"/>
        <w:rPr>
          <w:rFonts w:ascii="Arial Narrow" w:hAnsi="Arial Narrow"/>
          <w:sz w:val="18"/>
          <w:szCs w:val="18"/>
        </w:rPr>
      </w:pPr>
    </w:p>
    <w:p w14:paraId="36AF2EA1" w14:textId="77777777" w:rsidR="005A3B12" w:rsidRDefault="005A3B12" w:rsidP="00125348">
      <w:pPr>
        <w:pBdr>
          <w:top w:val="single" w:sz="4" w:space="1" w:color="auto"/>
        </w:pBdr>
        <w:spacing w:before="240" w:after="240" w:line="360" w:lineRule="auto"/>
        <w:jc w:val="center"/>
        <w:rPr>
          <w:rFonts w:ascii="Arial Narrow" w:hAnsi="Arial Narrow"/>
          <w:sz w:val="18"/>
          <w:szCs w:val="18"/>
        </w:rPr>
      </w:pPr>
    </w:p>
    <w:p w14:paraId="2E747C54" w14:textId="77777777" w:rsidR="00BC3A9F" w:rsidRDefault="00BC3A9F" w:rsidP="00125348">
      <w:pPr>
        <w:pBdr>
          <w:top w:val="single" w:sz="4" w:space="1" w:color="auto"/>
        </w:pBdr>
        <w:spacing w:before="240" w:after="240" w:line="360" w:lineRule="auto"/>
        <w:jc w:val="center"/>
        <w:rPr>
          <w:rFonts w:ascii="Arial Narrow" w:hAnsi="Arial Narrow"/>
          <w:sz w:val="18"/>
          <w:szCs w:val="18"/>
        </w:rPr>
      </w:pPr>
    </w:p>
    <w:p w14:paraId="33140D9C" w14:textId="77777777" w:rsidR="00BC3A9F" w:rsidRDefault="00BC3A9F" w:rsidP="00125348">
      <w:pPr>
        <w:pBdr>
          <w:top w:val="single" w:sz="4" w:space="1" w:color="auto"/>
        </w:pBdr>
        <w:spacing w:before="240" w:after="240" w:line="360" w:lineRule="auto"/>
        <w:jc w:val="center"/>
        <w:rPr>
          <w:rFonts w:ascii="Arial Narrow" w:hAnsi="Arial Narrow"/>
          <w:sz w:val="18"/>
          <w:szCs w:val="18"/>
        </w:rPr>
      </w:pPr>
    </w:p>
    <w:p w14:paraId="232D7DAB" w14:textId="45D2625B" w:rsidR="00125348" w:rsidRPr="00125348" w:rsidRDefault="00125348" w:rsidP="00125348">
      <w:pPr>
        <w:pBdr>
          <w:top w:val="single" w:sz="4" w:space="1" w:color="auto"/>
        </w:pBdr>
        <w:spacing w:before="240" w:after="240" w:line="360" w:lineRule="auto"/>
        <w:jc w:val="center"/>
        <w:rPr>
          <w:rFonts w:ascii="Arial Narrow" w:hAnsi="Arial Narrow"/>
          <w:i/>
          <w:iCs/>
          <w:sz w:val="18"/>
          <w:szCs w:val="18"/>
        </w:rPr>
      </w:pPr>
      <w:r w:rsidRPr="00971225">
        <w:rPr>
          <w:rFonts w:ascii="Arial Narrow" w:hAnsi="Arial Narrow"/>
          <w:sz w:val="18"/>
          <w:szCs w:val="18"/>
        </w:rPr>
        <w:lastRenderedPageBreak/>
        <w:t>Gráfico 6.2</w:t>
      </w:r>
      <w:r>
        <w:rPr>
          <w:rFonts w:ascii="Arial Narrow" w:hAnsi="Arial Narrow"/>
          <w:sz w:val="18"/>
          <w:szCs w:val="18"/>
        </w:rPr>
        <w:t>.1</w:t>
      </w:r>
      <w:r w:rsidRPr="00971225">
        <w:rPr>
          <w:rFonts w:ascii="Arial Narrow" w:hAnsi="Arial Narrow"/>
          <w:sz w:val="18"/>
          <w:szCs w:val="18"/>
        </w:rPr>
        <w:t xml:space="preserve">: </w:t>
      </w:r>
      <w:r>
        <w:rPr>
          <w:rFonts w:ascii="Arial Narrow" w:hAnsi="Arial Narrow"/>
          <w:sz w:val="18"/>
          <w:szCs w:val="18"/>
        </w:rPr>
        <w:t>Evolução Anual -</w:t>
      </w:r>
      <w:r w:rsidRPr="00971225">
        <w:rPr>
          <w:rFonts w:ascii="Arial Narrow" w:hAnsi="Arial Narrow"/>
          <w:sz w:val="18"/>
          <w:szCs w:val="18"/>
        </w:rPr>
        <w:t xml:space="preserve"> Custos Variáveis</w:t>
      </w:r>
      <w:r>
        <w:rPr>
          <w:rFonts w:ascii="Arial Narrow" w:hAnsi="Arial Narrow"/>
          <w:sz w:val="18"/>
          <w:szCs w:val="18"/>
        </w:rPr>
        <w:t xml:space="preserve"> </w:t>
      </w:r>
      <w:r w:rsidRPr="00125348">
        <w:rPr>
          <w:rFonts w:ascii="Arial Narrow" w:hAnsi="Arial Narrow"/>
          <w:i/>
          <w:iCs/>
          <w:sz w:val="18"/>
          <w:szCs w:val="18"/>
        </w:rPr>
        <w:t>(R$ Milhões)</w:t>
      </w:r>
    </w:p>
    <w:p w14:paraId="71490130" w14:textId="36FCD10B" w:rsidR="00125348" w:rsidRPr="00125348" w:rsidRDefault="005A3B12" w:rsidP="00125348">
      <w:pPr>
        <w:spacing w:before="240" w:after="240" w:line="360" w:lineRule="auto"/>
        <w:jc w:val="center"/>
        <w:rPr>
          <w:rFonts w:ascii="Arial Narrow" w:hAnsi="Arial Narrow"/>
        </w:rPr>
      </w:pPr>
      <w:r>
        <w:rPr>
          <w:rFonts w:ascii="Arial Narrow" w:hAnsi="Arial Narrow"/>
          <w:noProof/>
        </w:rPr>
        <w:drawing>
          <wp:inline distT="0" distB="0" distL="0" distR="0" wp14:anchorId="64331A48" wp14:editId="2FCF3523">
            <wp:extent cx="5043805" cy="2206741"/>
            <wp:effectExtent l="0" t="0" r="4445" b="3175"/>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081442" cy="2223208"/>
                    </a:xfrm>
                    <a:prstGeom prst="rect">
                      <a:avLst/>
                    </a:prstGeom>
                    <a:noFill/>
                  </pic:spPr>
                </pic:pic>
              </a:graphicData>
            </a:graphic>
          </wp:inline>
        </w:drawing>
      </w:r>
    </w:p>
    <w:p w14:paraId="3F202D6B" w14:textId="5FA4CBBF" w:rsidR="00125348" w:rsidRPr="00125348" w:rsidRDefault="00125348" w:rsidP="00125348">
      <w:pPr>
        <w:pBdr>
          <w:top w:val="single" w:sz="4" w:space="1" w:color="auto"/>
        </w:pBdr>
        <w:spacing w:before="240" w:after="240" w:line="360" w:lineRule="auto"/>
        <w:rPr>
          <w:rFonts w:ascii="Arial Narrow" w:hAnsi="Arial Narrow"/>
          <w:sz w:val="12"/>
          <w:szCs w:val="12"/>
        </w:rPr>
      </w:pPr>
      <w:r w:rsidRPr="00125348">
        <w:rPr>
          <w:rFonts w:ascii="Arial Narrow" w:hAnsi="Arial Narrow"/>
          <w:sz w:val="12"/>
          <w:szCs w:val="12"/>
        </w:rPr>
        <w:t>Fonte: Elaboração Prórpia</w:t>
      </w:r>
    </w:p>
    <w:p w14:paraId="744DFABC" w14:textId="4F4FB002" w:rsidR="00AD244E" w:rsidRPr="000F5AAA" w:rsidRDefault="00971225" w:rsidP="00125348">
      <w:pPr>
        <w:pBdr>
          <w:top w:val="single" w:sz="4" w:space="1" w:color="auto"/>
        </w:pBdr>
        <w:spacing w:before="240" w:after="240" w:line="360" w:lineRule="auto"/>
        <w:rPr>
          <w:rFonts w:ascii="Arial Narrow" w:hAnsi="Arial Narrow"/>
          <w:b/>
          <w:bCs/>
          <w:sz w:val="24"/>
          <w:szCs w:val="24"/>
        </w:rPr>
      </w:pPr>
      <w:r w:rsidRPr="000F5AAA">
        <w:rPr>
          <w:rFonts w:ascii="Arial Narrow" w:hAnsi="Arial Narrow"/>
          <w:b/>
          <w:bCs/>
          <w:sz w:val="24"/>
          <w:szCs w:val="24"/>
        </w:rPr>
        <w:t>6</w:t>
      </w:r>
      <w:r w:rsidR="00AD244E" w:rsidRPr="000F5AAA">
        <w:rPr>
          <w:rFonts w:ascii="Arial Narrow" w:hAnsi="Arial Narrow"/>
          <w:b/>
          <w:bCs/>
          <w:sz w:val="24"/>
          <w:szCs w:val="24"/>
        </w:rPr>
        <w:t>.3 Despesas Fixas</w:t>
      </w:r>
    </w:p>
    <w:p w14:paraId="131D56EF" w14:textId="44CB11BB" w:rsidR="0068017B" w:rsidRPr="00BC3A9F" w:rsidRDefault="0068017B" w:rsidP="0068017B">
      <w:pPr>
        <w:spacing w:before="240" w:after="240" w:line="360" w:lineRule="auto"/>
        <w:ind w:firstLine="708"/>
        <w:jc w:val="both"/>
        <w:rPr>
          <w:rFonts w:ascii="Arial Narrow" w:hAnsi="Arial Narrow"/>
          <w:sz w:val="24"/>
          <w:szCs w:val="24"/>
        </w:rPr>
      </w:pPr>
      <w:r w:rsidRPr="00BC3A9F">
        <w:rPr>
          <w:rFonts w:ascii="Arial Narrow" w:hAnsi="Arial Narrow"/>
          <w:sz w:val="24"/>
          <w:szCs w:val="24"/>
        </w:rPr>
        <w:t>Para o ano de 2023 foi projet</w:t>
      </w:r>
      <w:r w:rsidR="00E45349" w:rsidRPr="00BC3A9F">
        <w:rPr>
          <w:rFonts w:ascii="Arial Narrow" w:hAnsi="Arial Narrow"/>
          <w:sz w:val="24"/>
          <w:szCs w:val="24"/>
        </w:rPr>
        <w:t>ado</w:t>
      </w:r>
      <w:r w:rsidRPr="00BC3A9F">
        <w:rPr>
          <w:rFonts w:ascii="Arial Narrow" w:hAnsi="Arial Narrow"/>
          <w:sz w:val="24"/>
          <w:szCs w:val="24"/>
        </w:rPr>
        <w:t xml:space="preserve"> o valor de </w:t>
      </w:r>
      <w:r w:rsidR="00E45349" w:rsidRPr="00BC3A9F">
        <w:rPr>
          <w:rFonts w:ascii="Arial Narrow" w:hAnsi="Arial Narrow"/>
          <w:sz w:val="24"/>
          <w:szCs w:val="24"/>
        </w:rPr>
        <w:t xml:space="preserve">BRL </w:t>
      </w:r>
      <w:r w:rsidR="005A3B12">
        <w:rPr>
          <w:rFonts w:ascii="Arial Narrow" w:hAnsi="Arial Narrow"/>
          <w:sz w:val="24"/>
          <w:szCs w:val="24"/>
        </w:rPr>
        <w:t>51,9M</w:t>
      </w:r>
      <w:r w:rsidRPr="00BC3A9F">
        <w:rPr>
          <w:rFonts w:ascii="Arial Narrow" w:hAnsi="Arial Narrow"/>
          <w:sz w:val="24"/>
          <w:szCs w:val="24"/>
        </w:rPr>
        <w:t xml:space="preserve"> de despesas operacionais do projeto o que representa aproximadamente </w:t>
      </w:r>
      <w:r w:rsidR="005A3B12">
        <w:rPr>
          <w:rFonts w:ascii="Arial Narrow" w:hAnsi="Arial Narrow"/>
          <w:sz w:val="24"/>
          <w:szCs w:val="24"/>
        </w:rPr>
        <w:t>3,3</w:t>
      </w:r>
      <w:r w:rsidRPr="00BC3A9F">
        <w:rPr>
          <w:rFonts w:ascii="Arial Narrow" w:hAnsi="Arial Narrow"/>
          <w:sz w:val="24"/>
          <w:szCs w:val="24"/>
        </w:rPr>
        <w:t xml:space="preserve">% da arrecadação bruta, e </w:t>
      </w:r>
      <w:r w:rsidR="00E45349" w:rsidRPr="00BC3A9F">
        <w:rPr>
          <w:rFonts w:ascii="Arial Narrow" w:hAnsi="Arial Narrow"/>
          <w:sz w:val="24"/>
          <w:szCs w:val="24"/>
        </w:rPr>
        <w:t>29,5</w:t>
      </w:r>
      <w:r w:rsidRPr="00BC3A9F">
        <w:rPr>
          <w:rFonts w:ascii="Arial Narrow" w:hAnsi="Arial Narrow"/>
          <w:sz w:val="24"/>
          <w:szCs w:val="24"/>
        </w:rPr>
        <w:t xml:space="preserve">% da receita </w:t>
      </w:r>
      <w:r w:rsidR="005A3B12">
        <w:rPr>
          <w:rFonts w:ascii="Arial Narrow" w:hAnsi="Arial Narrow"/>
          <w:sz w:val="24"/>
          <w:szCs w:val="24"/>
        </w:rPr>
        <w:t>líquida</w:t>
      </w:r>
      <w:r w:rsidRPr="00BC3A9F">
        <w:rPr>
          <w:rFonts w:ascii="Arial Narrow" w:hAnsi="Arial Narrow"/>
          <w:sz w:val="24"/>
          <w:szCs w:val="24"/>
        </w:rPr>
        <w:t xml:space="preserve"> da contratada.</w:t>
      </w:r>
    </w:p>
    <w:p w14:paraId="679CB8EF" w14:textId="2743434E" w:rsidR="0068017B" w:rsidRPr="00BC3A9F" w:rsidRDefault="0068017B" w:rsidP="0068017B">
      <w:pPr>
        <w:spacing w:before="240" w:after="240" w:line="360" w:lineRule="auto"/>
        <w:ind w:firstLine="708"/>
        <w:jc w:val="both"/>
        <w:rPr>
          <w:rFonts w:ascii="Arial Narrow" w:hAnsi="Arial Narrow"/>
          <w:sz w:val="24"/>
          <w:szCs w:val="24"/>
        </w:rPr>
      </w:pPr>
      <w:r w:rsidRPr="00BC3A9F">
        <w:rPr>
          <w:rFonts w:ascii="Arial Narrow" w:hAnsi="Arial Narrow"/>
          <w:sz w:val="24"/>
          <w:szCs w:val="24"/>
        </w:rPr>
        <w:t>As despesas com pessoal representam aproximadamente 6</w:t>
      </w:r>
      <w:r w:rsidR="005A3B12">
        <w:rPr>
          <w:rFonts w:ascii="Arial Narrow" w:hAnsi="Arial Narrow"/>
          <w:sz w:val="24"/>
          <w:szCs w:val="24"/>
        </w:rPr>
        <w:t>1</w:t>
      </w:r>
      <w:r w:rsidRPr="00BC3A9F">
        <w:rPr>
          <w:rFonts w:ascii="Arial Narrow" w:hAnsi="Arial Narrow"/>
          <w:sz w:val="24"/>
          <w:szCs w:val="24"/>
        </w:rPr>
        <w:t>% do total das despesas operacionais, conforme demonstrado no gráfico abaixo.</w:t>
      </w:r>
    </w:p>
    <w:p w14:paraId="51F9131D" w14:textId="02CF6C8C" w:rsidR="0068017B" w:rsidRPr="0053673A" w:rsidRDefault="0068017B" w:rsidP="0068017B">
      <w:pPr>
        <w:spacing w:before="240" w:after="240" w:line="360" w:lineRule="auto"/>
        <w:jc w:val="center"/>
        <w:rPr>
          <w:rFonts w:ascii="Arial Narrow" w:hAnsi="Arial Narrow"/>
        </w:rPr>
      </w:pPr>
      <w:r w:rsidRPr="00971225">
        <w:rPr>
          <w:rFonts w:ascii="Arial Narrow" w:hAnsi="Arial Narrow"/>
          <w:sz w:val="18"/>
          <w:szCs w:val="18"/>
        </w:rPr>
        <w:t>Gráfico 6.</w:t>
      </w:r>
      <w:r>
        <w:rPr>
          <w:rFonts w:ascii="Arial Narrow" w:hAnsi="Arial Narrow"/>
          <w:sz w:val="18"/>
          <w:szCs w:val="18"/>
        </w:rPr>
        <w:t>3</w:t>
      </w:r>
      <w:r w:rsidRPr="00971225">
        <w:rPr>
          <w:rFonts w:ascii="Arial Narrow" w:hAnsi="Arial Narrow"/>
          <w:sz w:val="18"/>
          <w:szCs w:val="18"/>
        </w:rPr>
        <w:t xml:space="preserve">: </w:t>
      </w:r>
      <w:r>
        <w:rPr>
          <w:rFonts w:ascii="Arial Narrow" w:hAnsi="Arial Narrow"/>
          <w:sz w:val="18"/>
          <w:szCs w:val="18"/>
        </w:rPr>
        <w:t xml:space="preserve">Composição - </w:t>
      </w:r>
      <w:r w:rsidRPr="00971225">
        <w:rPr>
          <w:rFonts w:ascii="Arial Narrow" w:hAnsi="Arial Narrow"/>
          <w:sz w:val="18"/>
          <w:szCs w:val="18"/>
        </w:rPr>
        <w:t>Despesas</w:t>
      </w:r>
      <w:r>
        <w:rPr>
          <w:rFonts w:ascii="Arial Narrow" w:hAnsi="Arial Narrow"/>
          <w:sz w:val="18"/>
          <w:szCs w:val="18"/>
        </w:rPr>
        <w:t xml:space="preserve"> Operacionais</w:t>
      </w:r>
      <w:r w:rsidR="00125348">
        <w:rPr>
          <w:rFonts w:ascii="Arial Narrow" w:hAnsi="Arial Narrow"/>
          <w:sz w:val="18"/>
          <w:szCs w:val="18"/>
        </w:rPr>
        <w:t xml:space="preserve"> </w:t>
      </w:r>
      <w:r w:rsidR="00125348" w:rsidRPr="00125348">
        <w:rPr>
          <w:rFonts w:ascii="Arial Narrow" w:hAnsi="Arial Narrow"/>
          <w:i/>
          <w:iCs/>
          <w:sz w:val="18"/>
          <w:szCs w:val="18"/>
        </w:rPr>
        <w:t>(</w:t>
      </w:r>
      <w:r w:rsidR="00E45349">
        <w:rPr>
          <w:rFonts w:ascii="Arial Narrow" w:hAnsi="Arial Narrow"/>
          <w:i/>
          <w:iCs/>
          <w:sz w:val="18"/>
          <w:szCs w:val="18"/>
        </w:rPr>
        <w:t xml:space="preserve">em </w:t>
      </w:r>
      <w:r w:rsidR="00125348" w:rsidRPr="00125348">
        <w:rPr>
          <w:rFonts w:ascii="Arial Narrow" w:hAnsi="Arial Narrow"/>
          <w:i/>
          <w:iCs/>
          <w:sz w:val="18"/>
          <w:szCs w:val="18"/>
        </w:rPr>
        <w:t>R$ Milhares)</w:t>
      </w:r>
    </w:p>
    <w:p w14:paraId="026F85D0" w14:textId="551BD96A" w:rsidR="0068017B" w:rsidRDefault="005A3B12" w:rsidP="0068017B">
      <w:pPr>
        <w:spacing w:before="240" w:after="240" w:line="360" w:lineRule="auto"/>
        <w:jc w:val="center"/>
        <w:rPr>
          <w:rFonts w:ascii="Arial Narrow" w:hAnsi="Arial Narrow"/>
        </w:rPr>
      </w:pPr>
      <w:r>
        <w:rPr>
          <w:rFonts w:ascii="Arial Narrow" w:hAnsi="Arial Narrow"/>
          <w:noProof/>
        </w:rPr>
        <w:drawing>
          <wp:inline distT="0" distB="0" distL="0" distR="0" wp14:anchorId="08C8EC6A" wp14:editId="2C972216">
            <wp:extent cx="4266248" cy="1924400"/>
            <wp:effectExtent l="0" t="0" r="127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282947" cy="1931932"/>
                    </a:xfrm>
                    <a:prstGeom prst="rect">
                      <a:avLst/>
                    </a:prstGeom>
                    <a:noFill/>
                  </pic:spPr>
                </pic:pic>
              </a:graphicData>
            </a:graphic>
          </wp:inline>
        </w:drawing>
      </w:r>
    </w:p>
    <w:p w14:paraId="58DBCAE2" w14:textId="03064B9F" w:rsidR="002F3117" w:rsidRPr="0053673A" w:rsidRDefault="002F3117" w:rsidP="002F3117">
      <w:pPr>
        <w:spacing w:before="240" w:after="240" w:line="360" w:lineRule="auto"/>
        <w:jc w:val="center"/>
        <w:rPr>
          <w:rFonts w:ascii="Arial Narrow" w:hAnsi="Arial Narrow"/>
        </w:rPr>
      </w:pPr>
      <w:r w:rsidRPr="00971225">
        <w:rPr>
          <w:rFonts w:ascii="Arial Narrow" w:hAnsi="Arial Narrow"/>
          <w:sz w:val="18"/>
          <w:szCs w:val="18"/>
        </w:rPr>
        <w:t>Gráfico 6.</w:t>
      </w:r>
      <w:r>
        <w:rPr>
          <w:rFonts w:ascii="Arial Narrow" w:hAnsi="Arial Narrow"/>
          <w:sz w:val="18"/>
          <w:szCs w:val="18"/>
        </w:rPr>
        <w:t>3</w:t>
      </w:r>
      <w:r w:rsidRPr="00971225">
        <w:rPr>
          <w:rFonts w:ascii="Arial Narrow" w:hAnsi="Arial Narrow"/>
          <w:sz w:val="18"/>
          <w:szCs w:val="18"/>
        </w:rPr>
        <w:t xml:space="preserve">: </w:t>
      </w:r>
      <w:r w:rsidR="00E00714">
        <w:rPr>
          <w:rFonts w:ascii="Arial Narrow" w:hAnsi="Arial Narrow"/>
          <w:sz w:val="18"/>
          <w:szCs w:val="18"/>
        </w:rPr>
        <w:t>Evolução Anual</w:t>
      </w:r>
      <w:r>
        <w:rPr>
          <w:rFonts w:ascii="Arial Narrow" w:hAnsi="Arial Narrow"/>
          <w:sz w:val="18"/>
          <w:szCs w:val="18"/>
        </w:rPr>
        <w:t xml:space="preserve"> - </w:t>
      </w:r>
      <w:r w:rsidRPr="00971225">
        <w:rPr>
          <w:rFonts w:ascii="Arial Narrow" w:hAnsi="Arial Narrow"/>
          <w:sz w:val="18"/>
          <w:szCs w:val="18"/>
        </w:rPr>
        <w:t>Despesas</w:t>
      </w:r>
      <w:r>
        <w:rPr>
          <w:rFonts w:ascii="Arial Narrow" w:hAnsi="Arial Narrow"/>
          <w:sz w:val="18"/>
          <w:szCs w:val="18"/>
        </w:rPr>
        <w:t xml:space="preserve"> Operacionais </w:t>
      </w:r>
      <w:r w:rsidRPr="00125348">
        <w:rPr>
          <w:rFonts w:ascii="Arial Narrow" w:hAnsi="Arial Narrow"/>
          <w:i/>
          <w:iCs/>
          <w:sz w:val="18"/>
          <w:szCs w:val="18"/>
        </w:rPr>
        <w:t>(</w:t>
      </w:r>
      <w:r w:rsidR="00E45349">
        <w:rPr>
          <w:rFonts w:ascii="Arial Narrow" w:hAnsi="Arial Narrow"/>
          <w:i/>
          <w:iCs/>
          <w:sz w:val="18"/>
          <w:szCs w:val="18"/>
        </w:rPr>
        <w:t xml:space="preserve">em </w:t>
      </w:r>
      <w:r w:rsidRPr="00125348">
        <w:rPr>
          <w:rFonts w:ascii="Arial Narrow" w:hAnsi="Arial Narrow"/>
          <w:i/>
          <w:iCs/>
          <w:sz w:val="18"/>
          <w:szCs w:val="18"/>
        </w:rPr>
        <w:t xml:space="preserve">R$ </w:t>
      </w:r>
      <w:r>
        <w:rPr>
          <w:rFonts w:ascii="Arial Narrow" w:hAnsi="Arial Narrow"/>
          <w:i/>
          <w:iCs/>
          <w:sz w:val="18"/>
          <w:szCs w:val="18"/>
        </w:rPr>
        <w:t>Milhões</w:t>
      </w:r>
      <w:r w:rsidRPr="00125348">
        <w:rPr>
          <w:rFonts w:ascii="Arial Narrow" w:hAnsi="Arial Narrow"/>
          <w:i/>
          <w:iCs/>
          <w:sz w:val="18"/>
          <w:szCs w:val="18"/>
        </w:rPr>
        <w:t>)</w:t>
      </w:r>
    </w:p>
    <w:p w14:paraId="14AC289D" w14:textId="34D9BBEE" w:rsidR="00EE00E4" w:rsidRDefault="005A3B12" w:rsidP="0068017B">
      <w:pPr>
        <w:spacing w:before="240" w:after="240" w:line="360" w:lineRule="auto"/>
        <w:jc w:val="center"/>
        <w:rPr>
          <w:rFonts w:ascii="Arial Narrow" w:hAnsi="Arial Narrow"/>
        </w:rPr>
      </w:pPr>
      <w:r>
        <w:rPr>
          <w:rFonts w:ascii="Arial Narrow" w:hAnsi="Arial Narrow"/>
          <w:noProof/>
        </w:rPr>
        <w:lastRenderedPageBreak/>
        <w:drawing>
          <wp:inline distT="0" distB="0" distL="0" distR="0" wp14:anchorId="0805EE8D" wp14:editId="5EEA5AA3">
            <wp:extent cx="4403408" cy="1930334"/>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427963" cy="1941098"/>
                    </a:xfrm>
                    <a:prstGeom prst="rect">
                      <a:avLst/>
                    </a:prstGeom>
                    <a:noFill/>
                  </pic:spPr>
                </pic:pic>
              </a:graphicData>
            </a:graphic>
          </wp:inline>
        </w:drawing>
      </w:r>
    </w:p>
    <w:p w14:paraId="65D8912A" w14:textId="77777777" w:rsidR="00E00714" w:rsidRPr="00125348" w:rsidRDefault="00E00714" w:rsidP="00E00714">
      <w:pPr>
        <w:pBdr>
          <w:top w:val="single" w:sz="4" w:space="1" w:color="auto"/>
        </w:pBdr>
        <w:spacing w:before="240" w:after="240" w:line="360" w:lineRule="auto"/>
        <w:rPr>
          <w:rFonts w:ascii="Arial Narrow" w:hAnsi="Arial Narrow"/>
          <w:sz w:val="12"/>
          <w:szCs w:val="12"/>
        </w:rPr>
      </w:pPr>
      <w:r w:rsidRPr="00125348">
        <w:rPr>
          <w:rFonts w:ascii="Arial Narrow" w:hAnsi="Arial Narrow"/>
          <w:sz w:val="12"/>
          <w:szCs w:val="12"/>
        </w:rPr>
        <w:t>Fonte: Elaboração Prórpia</w:t>
      </w:r>
    </w:p>
    <w:p w14:paraId="12BAB33F" w14:textId="5415AC78" w:rsidR="0068017B" w:rsidRPr="00BC3A9F" w:rsidRDefault="0068017B" w:rsidP="00AD244E">
      <w:pPr>
        <w:spacing w:before="240" w:after="240" w:line="360" w:lineRule="auto"/>
        <w:rPr>
          <w:rFonts w:ascii="Arial Narrow" w:hAnsi="Arial Narrow"/>
          <w:b/>
          <w:bCs/>
          <w:sz w:val="24"/>
          <w:szCs w:val="24"/>
        </w:rPr>
      </w:pPr>
      <w:r w:rsidRPr="00BC3A9F">
        <w:rPr>
          <w:rFonts w:ascii="Arial Narrow" w:hAnsi="Arial Narrow"/>
          <w:b/>
          <w:bCs/>
          <w:sz w:val="24"/>
          <w:szCs w:val="24"/>
        </w:rPr>
        <w:t>6.3.1 Detalhamento das despesas fixas</w:t>
      </w:r>
    </w:p>
    <w:p w14:paraId="6E98F6A1" w14:textId="77777777" w:rsidR="00AD244E" w:rsidRPr="00BC3A9F" w:rsidRDefault="00AD244E" w:rsidP="00AD244E">
      <w:pPr>
        <w:pStyle w:val="PargrafodaLista"/>
        <w:numPr>
          <w:ilvl w:val="0"/>
          <w:numId w:val="16"/>
        </w:numPr>
        <w:spacing w:before="240" w:after="240" w:line="360" w:lineRule="auto"/>
        <w:jc w:val="both"/>
        <w:rPr>
          <w:rFonts w:ascii="Arial Narrow" w:hAnsi="Arial Narrow"/>
          <w:b/>
          <w:bCs/>
          <w:sz w:val="24"/>
          <w:szCs w:val="24"/>
        </w:rPr>
      </w:pPr>
      <w:r w:rsidRPr="00BC3A9F">
        <w:rPr>
          <w:rFonts w:ascii="Arial Narrow" w:hAnsi="Arial Narrow"/>
          <w:b/>
          <w:bCs/>
          <w:sz w:val="24"/>
          <w:szCs w:val="24"/>
        </w:rPr>
        <w:t>Despesas com Pessoal (por cargo)</w:t>
      </w:r>
    </w:p>
    <w:p w14:paraId="467D30AC" w14:textId="2243E9D6" w:rsidR="00AD244E" w:rsidRPr="00BC3A9F" w:rsidRDefault="00AD244E" w:rsidP="00B53588">
      <w:pPr>
        <w:pStyle w:val="PargrafodaLista"/>
        <w:numPr>
          <w:ilvl w:val="1"/>
          <w:numId w:val="17"/>
        </w:numPr>
        <w:spacing w:before="240" w:after="240" w:line="360" w:lineRule="auto"/>
        <w:jc w:val="both"/>
        <w:rPr>
          <w:rFonts w:ascii="Arial Narrow" w:hAnsi="Arial Narrow"/>
          <w:sz w:val="24"/>
          <w:szCs w:val="24"/>
        </w:rPr>
      </w:pPr>
      <w:r w:rsidRPr="00BC3A9F">
        <w:rPr>
          <w:rFonts w:ascii="Arial Narrow" w:hAnsi="Arial Narrow"/>
          <w:sz w:val="24"/>
          <w:szCs w:val="24"/>
        </w:rPr>
        <w:t>Conselho, Diretoria, Gerencia, Coordenação, Supervisão, Analistas, Representantes de Venda, Secretária, Técnicos de manutenção, Assistentes, Operadores</w:t>
      </w:r>
    </w:p>
    <w:p w14:paraId="226E7CA7" w14:textId="77777777" w:rsidR="0068017B" w:rsidRPr="00BC3A9F" w:rsidRDefault="0068017B" w:rsidP="0068017B">
      <w:pPr>
        <w:pStyle w:val="PargrafodaLista"/>
        <w:spacing w:before="240" w:after="240" w:line="360" w:lineRule="auto"/>
        <w:ind w:left="1788"/>
        <w:jc w:val="both"/>
        <w:rPr>
          <w:rFonts w:ascii="Arial Narrow" w:hAnsi="Arial Narrow"/>
          <w:sz w:val="24"/>
          <w:szCs w:val="24"/>
        </w:rPr>
      </w:pPr>
    </w:p>
    <w:p w14:paraId="4BC10289" w14:textId="77777777" w:rsidR="00AD244E" w:rsidRPr="00BC3A9F" w:rsidRDefault="00AD244E" w:rsidP="00AD244E">
      <w:pPr>
        <w:pStyle w:val="PargrafodaLista"/>
        <w:numPr>
          <w:ilvl w:val="0"/>
          <w:numId w:val="16"/>
        </w:numPr>
        <w:spacing w:before="240" w:after="240" w:line="360" w:lineRule="auto"/>
        <w:ind w:left="1066" w:hanging="357"/>
        <w:jc w:val="both"/>
        <w:rPr>
          <w:rFonts w:ascii="Arial Narrow" w:hAnsi="Arial Narrow"/>
          <w:b/>
          <w:bCs/>
          <w:sz w:val="24"/>
          <w:szCs w:val="24"/>
        </w:rPr>
      </w:pPr>
      <w:r w:rsidRPr="00BC3A9F">
        <w:rPr>
          <w:rFonts w:ascii="Arial Narrow" w:hAnsi="Arial Narrow"/>
          <w:b/>
          <w:bCs/>
          <w:sz w:val="24"/>
          <w:szCs w:val="24"/>
        </w:rPr>
        <w:t>Despesas Administrativas</w:t>
      </w:r>
    </w:p>
    <w:p w14:paraId="468B299F" w14:textId="26E81F45" w:rsidR="00AD244E" w:rsidRPr="00BC3A9F" w:rsidRDefault="00AD244E" w:rsidP="00AD244E">
      <w:pPr>
        <w:pStyle w:val="PargrafodaLista"/>
        <w:numPr>
          <w:ilvl w:val="1"/>
          <w:numId w:val="17"/>
        </w:numPr>
        <w:spacing w:before="240" w:after="240" w:line="360" w:lineRule="auto"/>
        <w:jc w:val="both"/>
        <w:rPr>
          <w:rFonts w:ascii="Arial Narrow" w:hAnsi="Arial Narrow"/>
          <w:sz w:val="24"/>
          <w:szCs w:val="24"/>
        </w:rPr>
      </w:pPr>
      <w:r w:rsidRPr="00BC3A9F">
        <w:rPr>
          <w:rFonts w:ascii="Arial Narrow" w:hAnsi="Arial Narrow"/>
          <w:sz w:val="24"/>
          <w:szCs w:val="24"/>
        </w:rPr>
        <w:t>Despesas com Terceiros (Serviços Advocatícios), Utilidades (Energia, Água), IPTU e Condomínio, Viagens, Limpeza e Conservação, Vigilância, Materiais de Escritório, Outras Despesas Administrativas</w:t>
      </w:r>
    </w:p>
    <w:p w14:paraId="1E362AEC" w14:textId="6DF3C2A6" w:rsidR="00971225" w:rsidRPr="00971225" w:rsidRDefault="00971225" w:rsidP="00971225">
      <w:pPr>
        <w:spacing w:before="240" w:after="240" w:line="360" w:lineRule="auto"/>
        <w:jc w:val="center"/>
        <w:rPr>
          <w:rFonts w:ascii="Arial Narrow" w:hAnsi="Arial Narrow"/>
        </w:rPr>
      </w:pPr>
      <w:r w:rsidRPr="00971225">
        <w:rPr>
          <w:rFonts w:ascii="Arial Narrow" w:hAnsi="Arial Narrow"/>
          <w:sz w:val="18"/>
          <w:szCs w:val="18"/>
        </w:rPr>
        <w:t>Gráfico 6.</w:t>
      </w:r>
      <w:r w:rsidR="0068017B">
        <w:rPr>
          <w:rFonts w:ascii="Arial Narrow" w:hAnsi="Arial Narrow"/>
          <w:sz w:val="18"/>
          <w:szCs w:val="18"/>
        </w:rPr>
        <w:t>3.1</w:t>
      </w:r>
      <w:r w:rsidRPr="00971225">
        <w:rPr>
          <w:rFonts w:ascii="Arial Narrow" w:hAnsi="Arial Narrow"/>
          <w:sz w:val="18"/>
          <w:szCs w:val="18"/>
        </w:rPr>
        <w:t xml:space="preserve">: </w:t>
      </w:r>
      <w:r>
        <w:rPr>
          <w:rFonts w:ascii="Arial Narrow" w:hAnsi="Arial Narrow"/>
          <w:sz w:val="18"/>
          <w:szCs w:val="18"/>
        </w:rPr>
        <w:t xml:space="preserve">Composição - </w:t>
      </w:r>
      <w:r w:rsidRPr="00971225">
        <w:rPr>
          <w:rFonts w:ascii="Arial Narrow" w:hAnsi="Arial Narrow"/>
          <w:sz w:val="18"/>
          <w:szCs w:val="18"/>
        </w:rPr>
        <w:t>Despesas</w:t>
      </w:r>
      <w:r>
        <w:rPr>
          <w:rFonts w:ascii="Arial Narrow" w:hAnsi="Arial Narrow"/>
          <w:sz w:val="18"/>
          <w:szCs w:val="18"/>
        </w:rPr>
        <w:t xml:space="preserve"> Administrativas</w:t>
      </w:r>
    </w:p>
    <w:p w14:paraId="63C88928" w14:textId="2B30827D" w:rsidR="00AD244E" w:rsidRDefault="005A3B12" w:rsidP="00AD244E">
      <w:pPr>
        <w:spacing w:before="240" w:after="240" w:line="360" w:lineRule="auto"/>
        <w:jc w:val="center"/>
        <w:rPr>
          <w:rFonts w:ascii="Arial Narrow" w:hAnsi="Arial Narrow"/>
        </w:rPr>
      </w:pPr>
      <w:r>
        <w:rPr>
          <w:rFonts w:ascii="Arial Narrow" w:hAnsi="Arial Narrow"/>
          <w:noProof/>
        </w:rPr>
        <w:drawing>
          <wp:inline distT="0" distB="0" distL="0" distR="0" wp14:anchorId="371C46AD" wp14:editId="2ECC1643">
            <wp:extent cx="4161160" cy="1847532"/>
            <wp:effectExtent l="0" t="0" r="0" b="635"/>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171279" cy="1852025"/>
                    </a:xfrm>
                    <a:prstGeom prst="rect">
                      <a:avLst/>
                    </a:prstGeom>
                    <a:noFill/>
                  </pic:spPr>
                </pic:pic>
              </a:graphicData>
            </a:graphic>
          </wp:inline>
        </w:drawing>
      </w:r>
    </w:p>
    <w:p w14:paraId="1F42BFEA" w14:textId="0FA6B8EB" w:rsidR="00AD244E" w:rsidRPr="008C737E" w:rsidRDefault="0068017B" w:rsidP="0068017B">
      <w:pPr>
        <w:pBdr>
          <w:top w:val="single" w:sz="4" w:space="1" w:color="auto"/>
        </w:pBdr>
        <w:spacing w:before="240" w:after="240" w:line="360" w:lineRule="auto"/>
        <w:rPr>
          <w:rFonts w:ascii="Arial Narrow" w:hAnsi="Arial Narrow"/>
        </w:rPr>
      </w:pPr>
      <w:r w:rsidRPr="000C1B6A">
        <w:rPr>
          <w:rFonts w:ascii="Arial Narrow" w:hAnsi="Arial Narrow" w:cs="Arial"/>
          <w:sz w:val="12"/>
          <w:szCs w:val="14"/>
        </w:rPr>
        <w:t>Fonte: Elaboração própria</w:t>
      </w:r>
    </w:p>
    <w:p w14:paraId="5EC93B90" w14:textId="77777777" w:rsidR="00AD244E" w:rsidRPr="00BC3A9F" w:rsidRDefault="00AD244E" w:rsidP="00AD244E">
      <w:pPr>
        <w:pStyle w:val="PargrafodaLista"/>
        <w:numPr>
          <w:ilvl w:val="0"/>
          <w:numId w:val="16"/>
        </w:numPr>
        <w:spacing w:before="240" w:after="240" w:line="360" w:lineRule="auto"/>
        <w:jc w:val="both"/>
        <w:rPr>
          <w:rFonts w:ascii="Arial Narrow" w:hAnsi="Arial Narrow"/>
          <w:b/>
          <w:bCs/>
          <w:sz w:val="24"/>
          <w:szCs w:val="24"/>
        </w:rPr>
      </w:pPr>
      <w:r w:rsidRPr="00BC3A9F">
        <w:rPr>
          <w:rFonts w:ascii="Arial Narrow" w:hAnsi="Arial Narrow"/>
          <w:b/>
          <w:bCs/>
          <w:sz w:val="24"/>
          <w:szCs w:val="24"/>
        </w:rPr>
        <w:t>Despesas com Vendas</w:t>
      </w:r>
    </w:p>
    <w:p w14:paraId="68FEEF0F" w14:textId="77777777" w:rsidR="00AD244E" w:rsidRPr="00BC3A9F" w:rsidRDefault="00AD244E" w:rsidP="00AD244E">
      <w:pPr>
        <w:pStyle w:val="PargrafodaLista"/>
        <w:numPr>
          <w:ilvl w:val="1"/>
          <w:numId w:val="17"/>
        </w:numPr>
        <w:spacing w:before="240" w:after="240" w:line="360" w:lineRule="auto"/>
        <w:jc w:val="both"/>
        <w:rPr>
          <w:rFonts w:ascii="Arial Narrow" w:hAnsi="Arial Narrow"/>
          <w:sz w:val="24"/>
          <w:szCs w:val="24"/>
        </w:rPr>
      </w:pPr>
      <w:r w:rsidRPr="00BC3A9F">
        <w:rPr>
          <w:rFonts w:ascii="Arial Narrow" w:hAnsi="Arial Narrow"/>
          <w:sz w:val="24"/>
          <w:szCs w:val="24"/>
        </w:rPr>
        <w:lastRenderedPageBreak/>
        <w:t>Despesa com Combustível, Despesa com Pedágio, Despesa com Manutenções</w:t>
      </w:r>
    </w:p>
    <w:p w14:paraId="1725F3EF" w14:textId="236A721B" w:rsidR="00AD244E" w:rsidRPr="00BC3A9F" w:rsidRDefault="00AD244E" w:rsidP="00AD244E">
      <w:pPr>
        <w:spacing w:before="240" w:after="240" w:line="360" w:lineRule="auto"/>
        <w:ind w:firstLine="708"/>
        <w:jc w:val="both"/>
        <w:rPr>
          <w:rFonts w:ascii="Arial Narrow" w:hAnsi="Arial Narrow"/>
          <w:sz w:val="24"/>
          <w:szCs w:val="24"/>
        </w:rPr>
      </w:pPr>
      <w:r w:rsidRPr="00BC3A9F">
        <w:rPr>
          <w:rFonts w:ascii="Arial Narrow" w:hAnsi="Arial Narrow"/>
          <w:sz w:val="24"/>
          <w:szCs w:val="24"/>
        </w:rPr>
        <w:t>Estas despesas estão relacionadas ao gasto do time externo de venda, especificamente gasto com a frota veicular, as demais despesas com vendas como, promoção, anúncios em tv, rádio, jornal, material de merchandising etc., estão sendo considerado no percentual destinado da arrecadação bruta para o fundo de marketing, ou seja 5% da arrecadação bruta de cada modalidade.</w:t>
      </w:r>
    </w:p>
    <w:p w14:paraId="53ED9B68" w14:textId="6F0FC670" w:rsidR="0068017B" w:rsidRDefault="0068017B" w:rsidP="0068017B">
      <w:pPr>
        <w:spacing w:before="240" w:after="240" w:line="360" w:lineRule="auto"/>
        <w:jc w:val="center"/>
        <w:rPr>
          <w:rFonts w:ascii="Arial Narrow" w:hAnsi="Arial Narrow"/>
        </w:rPr>
      </w:pPr>
      <w:r w:rsidRPr="00971225">
        <w:rPr>
          <w:rFonts w:ascii="Arial Narrow" w:hAnsi="Arial Narrow"/>
          <w:sz w:val="18"/>
          <w:szCs w:val="18"/>
        </w:rPr>
        <w:t>Gráfico 6.</w:t>
      </w:r>
      <w:r>
        <w:rPr>
          <w:rFonts w:ascii="Arial Narrow" w:hAnsi="Arial Narrow"/>
          <w:sz w:val="18"/>
          <w:szCs w:val="18"/>
        </w:rPr>
        <w:t>3.</w:t>
      </w:r>
      <w:r w:rsidR="0035090F">
        <w:rPr>
          <w:rFonts w:ascii="Arial Narrow" w:hAnsi="Arial Narrow"/>
          <w:sz w:val="18"/>
          <w:szCs w:val="18"/>
        </w:rPr>
        <w:t>2</w:t>
      </w:r>
      <w:r w:rsidRPr="00971225">
        <w:rPr>
          <w:rFonts w:ascii="Arial Narrow" w:hAnsi="Arial Narrow"/>
          <w:sz w:val="18"/>
          <w:szCs w:val="18"/>
        </w:rPr>
        <w:t xml:space="preserve">: </w:t>
      </w:r>
      <w:r>
        <w:rPr>
          <w:rFonts w:ascii="Arial Narrow" w:hAnsi="Arial Narrow"/>
          <w:sz w:val="18"/>
          <w:szCs w:val="18"/>
        </w:rPr>
        <w:t xml:space="preserve">Composição - </w:t>
      </w:r>
      <w:r w:rsidRPr="00971225">
        <w:rPr>
          <w:rFonts w:ascii="Arial Narrow" w:hAnsi="Arial Narrow"/>
          <w:sz w:val="18"/>
          <w:szCs w:val="18"/>
        </w:rPr>
        <w:t>Despesas</w:t>
      </w:r>
      <w:r>
        <w:rPr>
          <w:rFonts w:ascii="Arial Narrow" w:hAnsi="Arial Narrow"/>
          <w:sz w:val="18"/>
          <w:szCs w:val="18"/>
        </w:rPr>
        <w:t xml:space="preserve"> </w:t>
      </w:r>
      <w:r w:rsidR="005A3B12">
        <w:rPr>
          <w:rFonts w:ascii="Arial Narrow" w:hAnsi="Arial Narrow"/>
          <w:sz w:val="18"/>
          <w:szCs w:val="18"/>
        </w:rPr>
        <w:t>com Vendas</w:t>
      </w:r>
    </w:p>
    <w:p w14:paraId="260BD75E" w14:textId="081E0080" w:rsidR="00AD244E" w:rsidRDefault="005A3B12" w:rsidP="00AD244E">
      <w:pPr>
        <w:spacing w:before="240" w:after="240" w:line="360" w:lineRule="auto"/>
        <w:jc w:val="center"/>
        <w:rPr>
          <w:rFonts w:ascii="Arial Narrow" w:hAnsi="Arial Narrow"/>
        </w:rPr>
      </w:pPr>
      <w:r>
        <w:rPr>
          <w:rFonts w:ascii="Arial Narrow" w:hAnsi="Arial Narrow"/>
          <w:noProof/>
        </w:rPr>
        <w:drawing>
          <wp:inline distT="0" distB="0" distL="0" distR="0" wp14:anchorId="57488F58" wp14:editId="34803C97">
            <wp:extent cx="4372369" cy="1895475"/>
            <wp:effectExtent l="0" t="0" r="9525"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395484" cy="1905496"/>
                    </a:xfrm>
                    <a:prstGeom prst="rect">
                      <a:avLst/>
                    </a:prstGeom>
                    <a:noFill/>
                  </pic:spPr>
                </pic:pic>
              </a:graphicData>
            </a:graphic>
          </wp:inline>
        </w:drawing>
      </w:r>
    </w:p>
    <w:p w14:paraId="6B76CBAC" w14:textId="77777777" w:rsidR="0068017B" w:rsidRPr="000C1B6A" w:rsidRDefault="0068017B" w:rsidP="0068017B">
      <w:pPr>
        <w:pBdr>
          <w:top w:val="single" w:sz="4" w:space="1" w:color="auto"/>
        </w:pBdr>
        <w:spacing w:before="240" w:after="240" w:line="360" w:lineRule="auto"/>
        <w:rPr>
          <w:rFonts w:ascii="Arial Narrow" w:hAnsi="Arial Narrow" w:cs="Arial"/>
          <w:sz w:val="12"/>
          <w:szCs w:val="14"/>
        </w:rPr>
      </w:pPr>
      <w:r w:rsidRPr="000C1B6A">
        <w:rPr>
          <w:rFonts w:ascii="Arial Narrow" w:hAnsi="Arial Narrow" w:cs="Arial"/>
          <w:sz w:val="12"/>
          <w:szCs w:val="14"/>
        </w:rPr>
        <w:t>Fonte: Elaboração própria</w:t>
      </w:r>
    </w:p>
    <w:p w14:paraId="73EA9DBA" w14:textId="77777777" w:rsidR="00AD244E" w:rsidRPr="00BC3A9F" w:rsidRDefault="00AD244E" w:rsidP="00AD244E">
      <w:pPr>
        <w:pStyle w:val="PargrafodaLista"/>
        <w:numPr>
          <w:ilvl w:val="0"/>
          <w:numId w:val="16"/>
        </w:numPr>
        <w:spacing w:before="240" w:after="240" w:line="360" w:lineRule="auto"/>
        <w:jc w:val="both"/>
        <w:rPr>
          <w:rFonts w:ascii="Arial Narrow" w:hAnsi="Arial Narrow"/>
          <w:b/>
          <w:bCs/>
          <w:sz w:val="24"/>
          <w:szCs w:val="24"/>
        </w:rPr>
      </w:pPr>
      <w:r w:rsidRPr="00BC3A9F">
        <w:rPr>
          <w:rFonts w:ascii="Arial Narrow" w:hAnsi="Arial Narrow"/>
          <w:b/>
          <w:bCs/>
          <w:sz w:val="24"/>
          <w:szCs w:val="24"/>
        </w:rPr>
        <w:t>Despesas com Sistemas</w:t>
      </w:r>
    </w:p>
    <w:p w14:paraId="0AB1CCC1" w14:textId="134756DB" w:rsidR="00AD244E" w:rsidRDefault="00AD244E" w:rsidP="00AD244E">
      <w:pPr>
        <w:pStyle w:val="PargrafodaLista"/>
        <w:numPr>
          <w:ilvl w:val="1"/>
          <w:numId w:val="17"/>
        </w:numPr>
        <w:spacing w:before="240" w:after="240" w:line="360" w:lineRule="auto"/>
        <w:jc w:val="both"/>
        <w:rPr>
          <w:rFonts w:ascii="Arial Narrow" w:hAnsi="Arial Narrow"/>
          <w:sz w:val="24"/>
          <w:szCs w:val="24"/>
        </w:rPr>
      </w:pPr>
      <w:r w:rsidRPr="00BC3A9F">
        <w:rPr>
          <w:rFonts w:ascii="Arial Narrow" w:hAnsi="Arial Narrow"/>
          <w:sz w:val="24"/>
          <w:szCs w:val="24"/>
        </w:rPr>
        <w:t>Despesa com Manutenção de Servidor, Despesa com Manutenção do Site, Despesa com Manutenção ERP, Despesa com Licenças, Outras Despesas de Manutenção</w:t>
      </w:r>
      <w:r w:rsidR="0068017B" w:rsidRPr="00BC3A9F">
        <w:rPr>
          <w:rFonts w:ascii="Arial Narrow" w:hAnsi="Arial Narrow"/>
          <w:sz w:val="24"/>
          <w:szCs w:val="24"/>
        </w:rPr>
        <w:t>.</w:t>
      </w:r>
    </w:p>
    <w:p w14:paraId="32DBD312" w14:textId="14C8E50D" w:rsidR="00BC3A9F" w:rsidRDefault="00BC3A9F" w:rsidP="00BC3A9F">
      <w:pPr>
        <w:spacing w:before="240" w:after="240" w:line="360" w:lineRule="auto"/>
        <w:jc w:val="both"/>
        <w:rPr>
          <w:rFonts w:ascii="Arial Narrow" w:hAnsi="Arial Narrow"/>
          <w:sz w:val="24"/>
          <w:szCs w:val="24"/>
        </w:rPr>
      </w:pPr>
    </w:p>
    <w:p w14:paraId="7A07EB93" w14:textId="1CE56E06" w:rsidR="00BC3A9F" w:rsidRDefault="00BC3A9F" w:rsidP="00BC3A9F">
      <w:pPr>
        <w:spacing w:before="240" w:after="240" w:line="360" w:lineRule="auto"/>
        <w:jc w:val="both"/>
        <w:rPr>
          <w:rFonts w:ascii="Arial Narrow" w:hAnsi="Arial Narrow"/>
          <w:sz w:val="24"/>
          <w:szCs w:val="24"/>
        </w:rPr>
      </w:pPr>
    </w:p>
    <w:p w14:paraId="28BAAD54" w14:textId="1C983E7E" w:rsidR="00BC3A9F" w:rsidRDefault="00BC3A9F" w:rsidP="00BC3A9F">
      <w:pPr>
        <w:spacing w:before="240" w:after="240" w:line="360" w:lineRule="auto"/>
        <w:jc w:val="both"/>
        <w:rPr>
          <w:rFonts w:ascii="Arial Narrow" w:hAnsi="Arial Narrow"/>
          <w:sz w:val="24"/>
          <w:szCs w:val="24"/>
        </w:rPr>
      </w:pPr>
    </w:p>
    <w:p w14:paraId="17A22C7C" w14:textId="43915A2D" w:rsidR="00BC3A9F" w:rsidRDefault="00BC3A9F" w:rsidP="00BC3A9F">
      <w:pPr>
        <w:spacing w:before="240" w:after="240" w:line="360" w:lineRule="auto"/>
        <w:jc w:val="both"/>
        <w:rPr>
          <w:rFonts w:ascii="Arial Narrow" w:hAnsi="Arial Narrow"/>
          <w:sz w:val="24"/>
          <w:szCs w:val="24"/>
        </w:rPr>
      </w:pPr>
    </w:p>
    <w:p w14:paraId="3A3D54FA" w14:textId="77777777" w:rsidR="00BC3A9F" w:rsidRPr="00BC3A9F" w:rsidRDefault="00BC3A9F" w:rsidP="00BC3A9F">
      <w:pPr>
        <w:spacing w:before="240" w:after="240" w:line="360" w:lineRule="auto"/>
        <w:jc w:val="both"/>
        <w:rPr>
          <w:rFonts w:ascii="Arial Narrow" w:hAnsi="Arial Narrow"/>
          <w:sz w:val="24"/>
          <w:szCs w:val="24"/>
        </w:rPr>
      </w:pPr>
    </w:p>
    <w:p w14:paraId="4FE9B5D5" w14:textId="03559392" w:rsidR="0068017B" w:rsidRPr="0068017B" w:rsidRDefault="0068017B" w:rsidP="0068017B">
      <w:pPr>
        <w:spacing w:before="240" w:after="240" w:line="360" w:lineRule="auto"/>
        <w:jc w:val="center"/>
        <w:rPr>
          <w:rFonts w:ascii="Arial Narrow" w:hAnsi="Arial Narrow"/>
        </w:rPr>
      </w:pPr>
      <w:r w:rsidRPr="0068017B">
        <w:rPr>
          <w:rFonts w:ascii="Arial Narrow" w:hAnsi="Arial Narrow"/>
          <w:sz w:val="18"/>
          <w:szCs w:val="18"/>
        </w:rPr>
        <w:t>Gráfico 6.3.</w:t>
      </w:r>
      <w:r w:rsidR="0035090F">
        <w:rPr>
          <w:rFonts w:ascii="Arial Narrow" w:hAnsi="Arial Narrow"/>
          <w:sz w:val="18"/>
          <w:szCs w:val="18"/>
        </w:rPr>
        <w:t>3</w:t>
      </w:r>
      <w:r w:rsidRPr="0068017B">
        <w:rPr>
          <w:rFonts w:ascii="Arial Narrow" w:hAnsi="Arial Narrow"/>
          <w:sz w:val="18"/>
          <w:szCs w:val="18"/>
        </w:rPr>
        <w:t xml:space="preserve">: Composição - Despesas </w:t>
      </w:r>
      <w:r>
        <w:rPr>
          <w:rFonts w:ascii="Arial Narrow" w:hAnsi="Arial Narrow"/>
          <w:sz w:val="18"/>
          <w:szCs w:val="18"/>
        </w:rPr>
        <w:t xml:space="preserve">com </w:t>
      </w:r>
      <w:r w:rsidRPr="0068017B">
        <w:rPr>
          <w:rFonts w:ascii="Arial Narrow" w:hAnsi="Arial Narrow"/>
          <w:sz w:val="18"/>
          <w:szCs w:val="18"/>
        </w:rPr>
        <w:t>Despesas com IT e Infraestrutura de rede</w:t>
      </w:r>
    </w:p>
    <w:p w14:paraId="6208B60B" w14:textId="074C6FB8" w:rsidR="00AD244E" w:rsidRDefault="005A3B12" w:rsidP="0068017B">
      <w:pPr>
        <w:spacing w:before="240" w:after="240" w:line="360" w:lineRule="auto"/>
        <w:jc w:val="center"/>
        <w:rPr>
          <w:rFonts w:ascii="Arial Narrow" w:hAnsi="Arial Narrow"/>
        </w:rPr>
      </w:pPr>
      <w:r>
        <w:rPr>
          <w:rFonts w:ascii="Arial Narrow" w:hAnsi="Arial Narrow"/>
          <w:noProof/>
        </w:rPr>
        <w:lastRenderedPageBreak/>
        <w:drawing>
          <wp:inline distT="0" distB="0" distL="0" distR="0" wp14:anchorId="33EC8EC5" wp14:editId="3A1BC2A6">
            <wp:extent cx="4215130" cy="1831774"/>
            <wp:effectExtent l="0" t="0" r="0" b="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232731" cy="1839423"/>
                    </a:xfrm>
                    <a:prstGeom prst="rect">
                      <a:avLst/>
                    </a:prstGeom>
                    <a:noFill/>
                  </pic:spPr>
                </pic:pic>
              </a:graphicData>
            </a:graphic>
          </wp:inline>
        </w:drawing>
      </w:r>
    </w:p>
    <w:p w14:paraId="2C9D516E" w14:textId="77777777" w:rsidR="0068017B" w:rsidRPr="000C1B6A" w:rsidRDefault="0068017B" w:rsidP="0068017B">
      <w:pPr>
        <w:pBdr>
          <w:top w:val="single" w:sz="4" w:space="1" w:color="auto"/>
        </w:pBdr>
        <w:spacing w:before="240" w:after="240" w:line="360" w:lineRule="auto"/>
        <w:rPr>
          <w:rFonts w:ascii="Arial Narrow" w:hAnsi="Arial Narrow" w:cs="Arial"/>
          <w:sz w:val="12"/>
          <w:szCs w:val="14"/>
        </w:rPr>
      </w:pPr>
      <w:r w:rsidRPr="000C1B6A">
        <w:rPr>
          <w:rFonts w:ascii="Arial Narrow" w:hAnsi="Arial Narrow" w:cs="Arial"/>
          <w:sz w:val="12"/>
          <w:szCs w:val="14"/>
        </w:rPr>
        <w:t>Fonte: Elaboração própria</w:t>
      </w:r>
    </w:p>
    <w:p w14:paraId="497CB586" w14:textId="77777777" w:rsidR="00AD244E" w:rsidRPr="00BC3A9F" w:rsidRDefault="00AD244E" w:rsidP="00AD244E">
      <w:pPr>
        <w:pStyle w:val="PargrafodaLista"/>
        <w:numPr>
          <w:ilvl w:val="0"/>
          <w:numId w:val="16"/>
        </w:numPr>
        <w:spacing w:before="240" w:after="240" w:line="360" w:lineRule="auto"/>
        <w:jc w:val="both"/>
        <w:rPr>
          <w:rFonts w:ascii="Arial Narrow" w:hAnsi="Arial Narrow"/>
          <w:b/>
          <w:bCs/>
          <w:sz w:val="24"/>
          <w:szCs w:val="24"/>
        </w:rPr>
      </w:pPr>
      <w:r w:rsidRPr="00BC3A9F">
        <w:rPr>
          <w:rFonts w:ascii="Arial Narrow" w:hAnsi="Arial Narrow"/>
          <w:b/>
          <w:bCs/>
          <w:sz w:val="24"/>
          <w:szCs w:val="24"/>
        </w:rPr>
        <w:t>Despesas com Arrendamento Operacional</w:t>
      </w:r>
    </w:p>
    <w:p w14:paraId="6D268A48" w14:textId="280499DD" w:rsidR="00AD244E" w:rsidRPr="00BC3A9F" w:rsidRDefault="00AD244E" w:rsidP="0068017B">
      <w:pPr>
        <w:pStyle w:val="PargrafodaLista"/>
        <w:numPr>
          <w:ilvl w:val="1"/>
          <w:numId w:val="17"/>
        </w:numPr>
        <w:spacing w:before="240" w:after="240" w:line="360" w:lineRule="auto"/>
        <w:jc w:val="both"/>
        <w:rPr>
          <w:rFonts w:ascii="Arial Narrow" w:hAnsi="Arial Narrow"/>
          <w:sz w:val="28"/>
          <w:szCs w:val="28"/>
        </w:rPr>
      </w:pPr>
      <w:r w:rsidRPr="00BC3A9F">
        <w:rPr>
          <w:rFonts w:ascii="Arial Narrow" w:hAnsi="Arial Narrow"/>
          <w:sz w:val="28"/>
          <w:szCs w:val="28"/>
        </w:rPr>
        <w:t xml:space="preserve">Frota de Veículos, Aluguéis (Sede Administrativa e </w:t>
      </w:r>
      <w:r w:rsidR="0068017B" w:rsidRPr="00BC3A9F">
        <w:rPr>
          <w:rFonts w:ascii="Arial Narrow" w:hAnsi="Arial Narrow"/>
          <w:sz w:val="28"/>
          <w:szCs w:val="28"/>
        </w:rPr>
        <w:t>Operacional</w:t>
      </w:r>
      <w:r w:rsidRPr="00BC3A9F">
        <w:rPr>
          <w:rFonts w:ascii="Arial Narrow" w:hAnsi="Arial Narrow"/>
          <w:sz w:val="28"/>
          <w:szCs w:val="28"/>
        </w:rPr>
        <w:t>)</w:t>
      </w:r>
    </w:p>
    <w:p w14:paraId="25F5F895" w14:textId="0F2805BC" w:rsidR="00612D7D" w:rsidRPr="00BC3A9F" w:rsidRDefault="00083B71" w:rsidP="00083B71">
      <w:pPr>
        <w:pStyle w:val="Ttulo"/>
        <w:rPr>
          <w:sz w:val="28"/>
          <w:szCs w:val="72"/>
        </w:rPr>
      </w:pPr>
      <w:bookmarkStart w:id="18" w:name="_Toc85447142"/>
      <w:r w:rsidRPr="00BC3A9F">
        <w:rPr>
          <w:sz w:val="28"/>
          <w:szCs w:val="72"/>
        </w:rPr>
        <w:t xml:space="preserve">7. </w:t>
      </w:r>
      <w:r w:rsidR="00612D7D" w:rsidRPr="00BC3A9F">
        <w:rPr>
          <w:sz w:val="28"/>
          <w:szCs w:val="72"/>
        </w:rPr>
        <w:t xml:space="preserve">Estrutura </w:t>
      </w:r>
      <w:r w:rsidR="00CA0D27" w:rsidRPr="00BC3A9F">
        <w:rPr>
          <w:sz w:val="28"/>
          <w:szCs w:val="72"/>
        </w:rPr>
        <w:t>de</w:t>
      </w:r>
      <w:r w:rsidR="00612D7D" w:rsidRPr="00BC3A9F">
        <w:rPr>
          <w:sz w:val="28"/>
          <w:szCs w:val="72"/>
        </w:rPr>
        <w:t xml:space="preserve"> Financiamento</w:t>
      </w:r>
      <w:bookmarkEnd w:id="18"/>
    </w:p>
    <w:p w14:paraId="0E352DBF" w14:textId="6987B1FB" w:rsidR="006B4803" w:rsidRPr="00BC3A9F" w:rsidRDefault="00FB1B55" w:rsidP="00FB1B55">
      <w:pPr>
        <w:spacing w:before="240" w:after="240" w:line="360" w:lineRule="auto"/>
        <w:ind w:firstLine="708"/>
        <w:jc w:val="both"/>
        <w:rPr>
          <w:rFonts w:ascii="Arial Narrow" w:hAnsi="Arial Narrow"/>
          <w:sz w:val="24"/>
          <w:szCs w:val="24"/>
        </w:rPr>
      </w:pPr>
      <w:r w:rsidRPr="00BC3A9F">
        <w:rPr>
          <w:rFonts w:ascii="Arial Narrow" w:hAnsi="Arial Narrow"/>
          <w:sz w:val="24"/>
          <w:szCs w:val="24"/>
        </w:rPr>
        <w:t xml:space="preserve">A estrutura de </w:t>
      </w:r>
      <w:r w:rsidR="00B93681" w:rsidRPr="00BC3A9F">
        <w:rPr>
          <w:rFonts w:ascii="Arial Narrow" w:hAnsi="Arial Narrow"/>
          <w:sz w:val="24"/>
          <w:szCs w:val="24"/>
        </w:rPr>
        <w:t>financiamento</w:t>
      </w:r>
      <w:r w:rsidRPr="00BC3A9F">
        <w:rPr>
          <w:rFonts w:ascii="Arial Narrow" w:hAnsi="Arial Narrow"/>
          <w:sz w:val="24"/>
          <w:szCs w:val="24"/>
        </w:rPr>
        <w:t xml:space="preserve"> definida para este projeto foi de 60% </w:t>
      </w:r>
      <w:r w:rsidR="00CF71EB" w:rsidRPr="00BC3A9F">
        <w:rPr>
          <w:rFonts w:ascii="Arial Narrow" w:hAnsi="Arial Narrow"/>
          <w:sz w:val="24"/>
          <w:szCs w:val="24"/>
        </w:rPr>
        <w:t>com</w:t>
      </w:r>
      <w:r w:rsidRPr="00BC3A9F">
        <w:rPr>
          <w:rFonts w:ascii="Arial Narrow" w:hAnsi="Arial Narrow"/>
          <w:sz w:val="24"/>
          <w:szCs w:val="24"/>
        </w:rPr>
        <w:t xml:space="preserve"> capital de terceiros e 40% de capital próprio.</w:t>
      </w:r>
      <w:r w:rsidR="00CF71EB" w:rsidRPr="00BC3A9F">
        <w:rPr>
          <w:rFonts w:ascii="Arial Narrow" w:hAnsi="Arial Narrow"/>
          <w:sz w:val="24"/>
          <w:szCs w:val="24"/>
        </w:rPr>
        <w:t xml:space="preserve"> </w:t>
      </w:r>
      <w:r w:rsidRPr="00BC3A9F">
        <w:rPr>
          <w:rFonts w:ascii="Arial Narrow" w:hAnsi="Arial Narrow"/>
          <w:sz w:val="24"/>
          <w:szCs w:val="24"/>
        </w:rPr>
        <w:t xml:space="preserve">O custo de financiamento </w:t>
      </w:r>
      <w:r w:rsidR="00CF71EB" w:rsidRPr="00BC3A9F">
        <w:rPr>
          <w:rFonts w:ascii="Arial Narrow" w:hAnsi="Arial Narrow"/>
          <w:sz w:val="24"/>
          <w:szCs w:val="24"/>
        </w:rPr>
        <w:t xml:space="preserve">com capital de terceiros adotado foi de </w:t>
      </w:r>
      <w:r w:rsidR="00DA2139" w:rsidRPr="00BC3A9F">
        <w:rPr>
          <w:rFonts w:ascii="Arial Narrow" w:hAnsi="Arial Narrow"/>
          <w:sz w:val="24"/>
          <w:szCs w:val="24"/>
        </w:rPr>
        <w:t>13,5</w:t>
      </w:r>
      <w:r w:rsidR="00CF71EB" w:rsidRPr="00BC3A9F">
        <w:rPr>
          <w:rFonts w:ascii="Arial Narrow" w:hAnsi="Arial Narrow"/>
          <w:sz w:val="24"/>
          <w:szCs w:val="24"/>
        </w:rPr>
        <w:t>%</w:t>
      </w:r>
      <w:r w:rsidR="006B4803" w:rsidRPr="00BC3A9F">
        <w:rPr>
          <w:rFonts w:ascii="Arial Narrow" w:hAnsi="Arial Narrow"/>
          <w:sz w:val="24"/>
          <w:szCs w:val="24"/>
        </w:rPr>
        <w:t>,</w:t>
      </w:r>
      <w:r w:rsidR="008702AD" w:rsidRPr="00BC3A9F">
        <w:rPr>
          <w:rFonts w:ascii="Arial Narrow" w:hAnsi="Arial Narrow"/>
          <w:sz w:val="24"/>
          <w:szCs w:val="24"/>
        </w:rPr>
        <w:t xml:space="preserve"> em média com o </w:t>
      </w:r>
      <w:r w:rsidR="00A96920" w:rsidRPr="00BC3A9F">
        <w:rPr>
          <w:rFonts w:ascii="Arial Narrow" w:hAnsi="Arial Narrow"/>
          <w:sz w:val="24"/>
          <w:szCs w:val="24"/>
        </w:rPr>
        <w:t>praticado atualmente no mercado</w:t>
      </w:r>
      <w:r w:rsidR="00DA2139" w:rsidRPr="00BC3A9F">
        <w:rPr>
          <w:rFonts w:ascii="Arial Narrow" w:hAnsi="Arial Narrow"/>
          <w:sz w:val="24"/>
          <w:szCs w:val="24"/>
        </w:rPr>
        <w:t xml:space="preserve"> para este setor</w:t>
      </w:r>
      <w:r w:rsidR="00B93681" w:rsidRPr="00BC3A9F">
        <w:rPr>
          <w:rFonts w:ascii="Arial Narrow" w:hAnsi="Arial Narrow"/>
          <w:sz w:val="24"/>
          <w:szCs w:val="24"/>
        </w:rPr>
        <w:t xml:space="preserve">, o custo do capital próprio será calculado em seguida </w:t>
      </w:r>
      <w:r w:rsidR="00E45349" w:rsidRPr="00BC3A9F">
        <w:rPr>
          <w:rFonts w:ascii="Arial Narrow" w:hAnsi="Arial Narrow"/>
          <w:sz w:val="24"/>
          <w:szCs w:val="24"/>
        </w:rPr>
        <w:t>quando da realização do</w:t>
      </w:r>
      <w:r w:rsidR="00B93681" w:rsidRPr="00BC3A9F">
        <w:rPr>
          <w:rFonts w:ascii="Arial Narrow" w:hAnsi="Arial Narrow"/>
          <w:sz w:val="24"/>
          <w:szCs w:val="24"/>
        </w:rPr>
        <w:t xml:space="preserve"> cálculo </w:t>
      </w:r>
      <w:r w:rsidR="005A3B12">
        <w:rPr>
          <w:rFonts w:ascii="Arial Narrow" w:hAnsi="Arial Narrow"/>
          <w:sz w:val="24"/>
          <w:szCs w:val="24"/>
        </w:rPr>
        <w:t xml:space="preserve">do custo </w:t>
      </w:r>
      <w:r w:rsidR="00B93681" w:rsidRPr="00BC3A9F">
        <w:rPr>
          <w:rFonts w:ascii="Arial Narrow" w:hAnsi="Arial Narrow"/>
          <w:sz w:val="24"/>
          <w:szCs w:val="24"/>
        </w:rPr>
        <w:t>médio ponderado de capital.</w:t>
      </w:r>
    </w:p>
    <w:p w14:paraId="4B5A1ED8" w14:textId="705C7142" w:rsidR="00FB1B55" w:rsidRPr="00BC3A9F" w:rsidRDefault="006B4803" w:rsidP="00FB1B55">
      <w:pPr>
        <w:spacing w:before="240" w:after="240" w:line="360" w:lineRule="auto"/>
        <w:ind w:firstLine="708"/>
        <w:jc w:val="both"/>
        <w:rPr>
          <w:rFonts w:ascii="Arial Narrow" w:hAnsi="Arial Narrow"/>
          <w:sz w:val="24"/>
          <w:szCs w:val="24"/>
        </w:rPr>
      </w:pPr>
      <w:r w:rsidRPr="00BC3A9F">
        <w:rPr>
          <w:rFonts w:ascii="Arial Narrow" w:hAnsi="Arial Narrow"/>
          <w:sz w:val="24"/>
          <w:szCs w:val="24"/>
        </w:rPr>
        <w:t xml:space="preserve">A contratada deverá subscrever e integralizar </w:t>
      </w:r>
      <w:r w:rsidR="00F403F3" w:rsidRPr="00BC3A9F">
        <w:rPr>
          <w:rFonts w:ascii="Arial Narrow" w:hAnsi="Arial Narrow"/>
          <w:sz w:val="24"/>
          <w:szCs w:val="24"/>
        </w:rPr>
        <w:t>incialmente o montante</w:t>
      </w:r>
      <w:r w:rsidRPr="00BC3A9F">
        <w:rPr>
          <w:rFonts w:ascii="Arial Narrow" w:hAnsi="Arial Narrow"/>
          <w:sz w:val="24"/>
          <w:szCs w:val="24"/>
        </w:rPr>
        <w:t xml:space="preserve"> de </w:t>
      </w:r>
      <w:r w:rsidR="00E45349" w:rsidRPr="00BC3A9F">
        <w:rPr>
          <w:rFonts w:ascii="Arial Narrow" w:hAnsi="Arial Narrow"/>
          <w:sz w:val="24"/>
          <w:szCs w:val="24"/>
        </w:rPr>
        <w:t xml:space="preserve">BRL </w:t>
      </w:r>
      <w:r w:rsidR="005A3B12">
        <w:rPr>
          <w:rFonts w:ascii="Arial Narrow" w:hAnsi="Arial Narrow"/>
          <w:sz w:val="24"/>
          <w:szCs w:val="24"/>
        </w:rPr>
        <w:t>60</w:t>
      </w:r>
      <w:r w:rsidR="00E45349" w:rsidRPr="00BC3A9F">
        <w:rPr>
          <w:rFonts w:ascii="Arial Narrow" w:hAnsi="Arial Narrow"/>
          <w:sz w:val="24"/>
          <w:szCs w:val="24"/>
        </w:rPr>
        <w:t>M</w:t>
      </w:r>
      <w:r w:rsidR="00F403F3" w:rsidRPr="00BC3A9F">
        <w:rPr>
          <w:rFonts w:ascii="Arial Narrow" w:hAnsi="Arial Narrow"/>
          <w:sz w:val="24"/>
          <w:szCs w:val="24"/>
        </w:rPr>
        <w:t xml:space="preserve">, </w:t>
      </w:r>
      <w:r w:rsidR="00081FB0">
        <w:rPr>
          <w:rFonts w:ascii="Arial Narrow" w:hAnsi="Arial Narrow"/>
          <w:sz w:val="24"/>
          <w:szCs w:val="24"/>
        </w:rPr>
        <w:t xml:space="preserve">em 2023 um montante de 26M e em 2024 </w:t>
      </w:r>
      <w:r w:rsidR="00F403F3" w:rsidRPr="00BC3A9F">
        <w:rPr>
          <w:rFonts w:ascii="Arial Narrow" w:hAnsi="Arial Narrow"/>
          <w:sz w:val="24"/>
          <w:szCs w:val="24"/>
        </w:rPr>
        <w:t xml:space="preserve"> </w:t>
      </w:r>
      <w:r w:rsidR="00081FB0">
        <w:rPr>
          <w:rFonts w:ascii="Arial Narrow" w:hAnsi="Arial Narrow"/>
          <w:sz w:val="24"/>
          <w:szCs w:val="24"/>
        </w:rPr>
        <w:t xml:space="preserve">um montante de 14M, </w:t>
      </w:r>
      <w:r w:rsidR="00E45349" w:rsidRPr="00BC3A9F">
        <w:rPr>
          <w:rFonts w:ascii="Arial Narrow" w:hAnsi="Arial Narrow"/>
          <w:sz w:val="24"/>
          <w:szCs w:val="24"/>
        </w:rPr>
        <w:t>perfazendo</w:t>
      </w:r>
      <w:r w:rsidR="00F403F3" w:rsidRPr="00BC3A9F">
        <w:rPr>
          <w:rFonts w:ascii="Arial Narrow" w:hAnsi="Arial Narrow"/>
          <w:sz w:val="24"/>
          <w:szCs w:val="24"/>
        </w:rPr>
        <w:t xml:space="preserve"> </w:t>
      </w:r>
      <w:r w:rsidR="00E45349" w:rsidRPr="00BC3A9F">
        <w:rPr>
          <w:rFonts w:ascii="Arial Narrow" w:hAnsi="Arial Narrow"/>
          <w:sz w:val="24"/>
          <w:szCs w:val="24"/>
        </w:rPr>
        <w:t>deste modo</w:t>
      </w:r>
      <w:r w:rsidR="00F403F3" w:rsidRPr="00BC3A9F">
        <w:rPr>
          <w:rFonts w:ascii="Arial Narrow" w:hAnsi="Arial Narrow"/>
          <w:sz w:val="24"/>
          <w:szCs w:val="24"/>
        </w:rPr>
        <w:t xml:space="preserve"> um </w:t>
      </w:r>
      <w:r w:rsidR="001D6A29" w:rsidRPr="00BC3A9F">
        <w:rPr>
          <w:rFonts w:ascii="Arial Narrow" w:hAnsi="Arial Narrow"/>
          <w:sz w:val="24"/>
          <w:szCs w:val="24"/>
        </w:rPr>
        <w:t xml:space="preserve">total de aporte de </w:t>
      </w:r>
      <w:r w:rsidR="00BC3A9F" w:rsidRPr="00BC3A9F">
        <w:rPr>
          <w:rFonts w:ascii="Arial Narrow" w:hAnsi="Arial Narrow"/>
          <w:sz w:val="24"/>
          <w:szCs w:val="24"/>
        </w:rPr>
        <w:t>capital no</w:t>
      </w:r>
      <w:r w:rsidR="001D6A29" w:rsidRPr="00BC3A9F">
        <w:rPr>
          <w:rFonts w:ascii="Arial Narrow" w:hAnsi="Arial Narrow"/>
          <w:sz w:val="24"/>
          <w:szCs w:val="24"/>
        </w:rPr>
        <w:t xml:space="preserve"> valor d</w:t>
      </w:r>
      <w:r w:rsidR="00F403F3" w:rsidRPr="00BC3A9F">
        <w:rPr>
          <w:rFonts w:ascii="Arial Narrow" w:hAnsi="Arial Narrow"/>
          <w:sz w:val="24"/>
          <w:szCs w:val="24"/>
        </w:rPr>
        <w:t xml:space="preserve">e </w:t>
      </w:r>
      <w:r w:rsidR="00E45349" w:rsidRPr="00BC3A9F">
        <w:rPr>
          <w:rFonts w:ascii="Arial Narrow" w:hAnsi="Arial Narrow"/>
          <w:sz w:val="24"/>
          <w:szCs w:val="24"/>
        </w:rPr>
        <w:t xml:space="preserve">BRL </w:t>
      </w:r>
      <w:r w:rsidR="00081FB0">
        <w:rPr>
          <w:rFonts w:ascii="Arial Narrow" w:hAnsi="Arial Narrow"/>
          <w:sz w:val="24"/>
          <w:szCs w:val="24"/>
        </w:rPr>
        <w:t>100M</w:t>
      </w:r>
      <w:r w:rsidR="00F403F3" w:rsidRPr="00BC3A9F">
        <w:rPr>
          <w:rFonts w:ascii="Arial Narrow" w:hAnsi="Arial Narrow"/>
          <w:sz w:val="24"/>
          <w:szCs w:val="24"/>
        </w:rPr>
        <w:t>, conforme gráfico abaixo.</w:t>
      </w:r>
    </w:p>
    <w:p w14:paraId="662BB97C" w14:textId="6F1C1BF2" w:rsidR="006B4803" w:rsidRPr="00F403F3" w:rsidRDefault="00F403F3" w:rsidP="00F403F3">
      <w:pPr>
        <w:spacing w:before="240" w:after="240" w:line="360" w:lineRule="auto"/>
        <w:ind w:firstLine="708"/>
        <w:jc w:val="center"/>
        <w:rPr>
          <w:rFonts w:ascii="Arial Narrow" w:hAnsi="Arial Narrow"/>
          <w:sz w:val="18"/>
          <w:szCs w:val="18"/>
        </w:rPr>
      </w:pPr>
      <w:r w:rsidRPr="00F403F3">
        <w:rPr>
          <w:rFonts w:ascii="Arial Narrow" w:hAnsi="Arial Narrow"/>
          <w:sz w:val="18"/>
          <w:szCs w:val="18"/>
        </w:rPr>
        <w:t>Gráfico 7: Cronograma Integralização de Capital</w:t>
      </w:r>
      <w:r w:rsidR="00B5664B">
        <w:rPr>
          <w:rFonts w:ascii="Arial Narrow" w:hAnsi="Arial Narrow"/>
          <w:sz w:val="18"/>
          <w:szCs w:val="18"/>
        </w:rPr>
        <w:t xml:space="preserve"> (R$ Milhões)</w:t>
      </w:r>
    </w:p>
    <w:p w14:paraId="28C177BA" w14:textId="72CC1267" w:rsidR="006B4803" w:rsidRDefault="005A3B12" w:rsidP="00F403F3">
      <w:pPr>
        <w:spacing w:before="240" w:after="240" w:line="360" w:lineRule="auto"/>
        <w:jc w:val="center"/>
        <w:rPr>
          <w:rFonts w:ascii="Arial Narrow" w:hAnsi="Arial Narrow"/>
        </w:rPr>
      </w:pPr>
      <w:r>
        <w:rPr>
          <w:rFonts w:ascii="Arial Narrow" w:hAnsi="Arial Narrow"/>
          <w:noProof/>
        </w:rPr>
        <w:drawing>
          <wp:inline distT="0" distB="0" distL="0" distR="0" wp14:anchorId="4E205CF2" wp14:editId="13EF52BA">
            <wp:extent cx="4223703" cy="1631390"/>
            <wp:effectExtent l="0" t="0" r="5715" b="6985"/>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238132" cy="1636963"/>
                    </a:xfrm>
                    <a:prstGeom prst="rect">
                      <a:avLst/>
                    </a:prstGeom>
                    <a:noFill/>
                  </pic:spPr>
                </pic:pic>
              </a:graphicData>
            </a:graphic>
          </wp:inline>
        </w:drawing>
      </w:r>
    </w:p>
    <w:p w14:paraId="6A478F66" w14:textId="77777777" w:rsidR="00F403F3" w:rsidRPr="000C1B6A" w:rsidRDefault="00F403F3" w:rsidP="00F403F3">
      <w:pPr>
        <w:pBdr>
          <w:top w:val="single" w:sz="4" w:space="1" w:color="auto"/>
        </w:pBdr>
        <w:spacing w:before="240" w:after="240" w:line="360" w:lineRule="auto"/>
        <w:rPr>
          <w:rFonts w:ascii="Arial Narrow" w:hAnsi="Arial Narrow" w:cs="Arial"/>
          <w:sz w:val="12"/>
          <w:szCs w:val="14"/>
        </w:rPr>
      </w:pPr>
      <w:r w:rsidRPr="000C1B6A">
        <w:rPr>
          <w:rFonts w:ascii="Arial Narrow" w:hAnsi="Arial Narrow" w:cs="Arial"/>
          <w:sz w:val="12"/>
          <w:szCs w:val="14"/>
        </w:rPr>
        <w:t>Fonte: Elaboração própria</w:t>
      </w:r>
    </w:p>
    <w:p w14:paraId="7E6AF8D8" w14:textId="210DA0D5" w:rsidR="00A3090F" w:rsidRPr="00BC3A9F" w:rsidRDefault="00A3090F" w:rsidP="00E45349">
      <w:pPr>
        <w:spacing w:before="240" w:after="240" w:line="360" w:lineRule="auto"/>
        <w:ind w:firstLine="708"/>
        <w:jc w:val="both"/>
        <w:rPr>
          <w:rFonts w:ascii="Arial Narrow" w:hAnsi="Arial Narrow"/>
          <w:sz w:val="24"/>
          <w:szCs w:val="24"/>
        </w:rPr>
      </w:pPr>
      <w:r w:rsidRPr="00BC3A9F">
        <w:rPr>
          <w:rFonts w:ascii="Arial Narrow" w:hAnsi="Arial Narrow"/>
          <w:sz w:val="24"/>
          <w:szCs w:val="24"/>
        </w:rPr>
        <w:t xml:space="preserve">Estimamos um total de </w:t>
      </w:r>
      <w:r w:rsidR="00E45349" w:rsidRPr="00BC3A9F">
        <w:rPr>
          <w:rFonts w:ascii="Arial Narrow" w:hAnsi="Arial Narrow"/>
          <w:sz w:val="24"/>
          <w:szCs w:val="24"/>
        </w:rPr>
        <w:t xml:space="preserve">BRL </w:t>
      </w:r>
      <w:r w:rsidR="00081FB0">
        <w:rPr>
          <w:rFonts w:ascii="Arial Narrow" w:hAnsi="Arial Narrow"/>
          <w:sz w:val="24"/>
          <w:szCs w:val="24"/>
        </w:rPr>
        <w:t>153M</w:t>
      </w:r>
      <w:r w:rsidR="00E45349" w:rsidRPr="00BC3A9F">
        <w:rPr>
          <w:rFonts w:ascii="Arial Narrow" w:hAnsi="Arial Narrow"/>
          <w:sz w:val="24"/>
          <w:szCs w:val="24"/>
        </w:rPr>
        <w:t xml:space="preserve"> </w:t>
      </w:r>
      <w:r w:rsidRPr="00BC3A9F">
        <w:rPr>
          <w:rFonts w:ascii="Arial Narrow" w:hAnsi="Arial Narrow"/>
          <w:sz w:val="24"/>
          <w:szCs w:val="24"/>
        </w:rPr>
        <w:t xml:space="preserve">a ser captados com terceiros, sendo </w:t>
      </w:r>
      <w:r w:rsidR="00E45349" w:rsidRPr="00BC3A9F">
        <w:rPr>
          <w:rFonts w:ascii="Arial Narrow" w:hAnsi="Arial Narrow"/>
          <w:sz w:val="24"/>
          <w:szCs w:val="24"/>
        </w:rPr>
        <w:t xml:space="preserve">BRL </w:t>
      </w:r>
      <w:r w:rsidR="00081FB0">
        <w:rPr>
          <w:rFonts w:ascii="Arial Narrow" w:hAnsi="Arial Narrow"/>
          <w:sz w:val="24"/>
          <w:szCs w:val="24"/>
        </w:rPr>
        <w:t>115</w:t>
      </w:r>
      <w:r w:rsidR="00E45349" w:rsidRPr="00BC3A9F">
        <w:rPr>
          <w:rFonts w:ascii="Arial Narrow" w:hAnsi="Arial Narrow"/>
          <w:sz w:val="24"/>
          <w:szCs w:val="24"/>
        </w:rPr>
        <w:t>M</w:t>
      </w:r>
      <w:r w:rsidRPr="00BC3A9F">
        <w:rPr>
          <w:rFonts w:ascii="Arial Narrow" w:hAnsi="Arial Narrow"/>
          <w:sz w:val="24"/>
          <w:szCs w:val="24"/>
        </w:rPr>
        <w:t xml:space="preserve"> </w:t>
      </w:r>
      <w:r w:rsidR="00081FB0">
        <w:rPr>
          <w:rFonts w:ascii="Arial Narrow" w:hAnsi="Arial Narrow"/>
          <w:sz w:val="24"/>
          <w:szCs w:val="24"/>
        </w:rPr>
        <w:t>na</w:t>
      </w:r>
      <w:r w:rsidRPr="00BC3A9F">
        <w:rPr>
          <w:rFonts w:ascii="Arial Narrow" w:hAnsi="Arial Narrow"/>
          <w:sz w:val="24"/>
          <w:szCs w:val="24"/>
        </w:rPr>
        <w:t xml:space="preserve"> </w:t>
      </w:r>
      <w:r w:rsidR="00081FB0">
        <w:rPr>
          <w:rFonts w:ascii="Arial Narrow" w:hAnsi="Arial Narrow"/>
          <w:sz w:val="24"/>
          <w:szCs w:val="24"/>
        </w:rPr>
        <w:t>fase</w:t>
      </w:r>
      <w:r w:rsidRPr="00BC3A9F">
        <w:rPr>
          <w:rFonts w:ascii="Arial Narrow" w:hAnsi="Arial Narrow"/>
          <w:sz w:val="24"/>
          <w:szCs w:val="24"/>
        </w:rPr>
        <w:t xml:space="preserve"> </w:t>
      </w:r>
      <w:r w:rsidR="00E45349" w:rsidRPr="00BC3A9F">
        <w:rPr>
          <w:rFonts w:ascii="Arial Narrow" w:hAnsi="Arial Narrow"/>
          <w:sz w:val="24"/>
          <w:szCs w:val="24"/>
        </w:rPr>
        <w:t>pré-operacional</w:t>
      </w:r>
      <w:r w:rsidRPr="00BC3A9F">
        <w:rPr>
          <w:rFonts w:ascii="Arial Narrow" w:hAnsi="Arial Narrow"/>
          <w:sz w:val="24"/>
          <w:szCs w:val="24"/>
        </w:rPr>
        <w:t xml:space="preserve">, </w:t>
      </w:r>
      <w:r w:rsidR="00081FB0">
        <w:rPr>
          <w:rFonts w:ascii="Arial Narrow" w:hAnsi="Arial Narrow"/>
          <w:sz w:val="24"/>
          <w:szCs w:val="24"/>
        </w:rPr>
        <w:t>e 38M no ano de 2023</w:t>
      </w:r>
      <w:r w:rsidR="00163A7D" w:rsidRPr="00BC3A9F">
        <w:rPr>
          <w:rFonts w:ascii="Arial Narrow" w:hAnsi="Arial Narrow"/>
          <w:sz w:val="24"/>
          <w:szCs w:val="24"/>
        </w:rPr>
        <w:t xml:space="preserve">. </w:t>
      </w:r>
    </w:p>
    <w:p w14:paraId="597AC990" w14:textId="23780D80" w:rsidR="00083B71" w:rsidRPr="00BC3A9F" w:rsidRDefault="00A3090F" w:rsidP="00E45349">
      <w:pPr>
        <w:spacing w:before="240" w:after="240" w:line="360" w:lineRule="auto"/>
        <w:ind w:firstLine="708"/>
        <w:jc w:val="both"/>
        <w:rPr>
          <w:rFonts w:ascii="Arial Narrow" w:hAnsi="Arial Narrow"/>
          <w:sz w:val="24"/>
          <w:szCs w:val="24"/>
        </w:rPr>
      </w:pPr>
      <w:r w:rsidRPr="00BC3A9F">
        <w:rPr>
          <w:rFonts w:ascii="Arial Narrow" w:hAnsi="Arial Narrow"/>
          <w:sz w:val="24"/>
          <w:szCs w:val="24"/>
        </w:rPr>
        <w:lastRenderedPageBreak/>
        <w:t>Utilizamos o sistema de financiamento</w:t>
      </w:r>
      <w:r w:rsidR="00B5664B" w:rsidRPr="00BC3A9F">
        <w:rPr>
          <w:rFonts w:ascii="Arial Narrow" w:hAnsi="Arial Narrow"/>
          <w:sz w:val="24"/>
          <w:szCs w:val="24"/>
        </w:rPr>
        <w:t xml:space="preserve"> SAC (Sistema de amortização constante)</w:t>
      </w:r>
      <w:r w:rsidRPr="00BC3A9F">
        <w:rPr>
          <w:rFonts w:ascii="Arial Narrow" w:hAnsi="Arial Narrow"/>
          <w:sz w:val="24"/>
          <w:szCs w:val="24"/>
        </w:rPr>
        <w:t>, para todas as captações</w:t>
      </w:r>
      <w:r w:rsidR="001D6A29" w:rsidRPr="00BC3A9F">
        <w:rPr>
          <w:rFonts w:ascii="Arial Narrow" w:hAnsi="Arial Narrow"/>
          <w:sz w:val="24"/>
          <w:szCs w:val="24"/>
        </w:rPr>
        <w:t xml:space="preserve"> de recursos</w:t>
      </w:r>
      <w:r w:rsidRPr="00BC3A9F">
        <w:rPr>
          <w:rFonts w:ascii="Arial Narrow" w:hAnsi="Arial Narrow"/>
          <w:sz w:val="24"/>
          <w:szCs w:val="24"/>
        </w:rPr>
        <w:t>, o prazo de amortização adotado foi de 60 meses, com pagamento mensais e juros de 1</w:t>
      </w:r>
      <w:r w:rsidR="00E45349" w:rsidRPr="00BC3A9F">
        <w:rPr>
          <w:rFonts w:ascii="Arial Narrow" w:hAnsi="Arial Narrow"/>
          <w:sz w:val="24"/>
          <w:szCs w:val="24"/>
        </w:rPr>
        <w:t>3,5</w:t>
      </w:r>
      <w:r w:rsidRPr="00BC3A9F">
        <w:rPr>
          <w:rFonts w:ascii="Arial Narrow" w:hAnsi="Arial Narrow"/>
          <w:sz w:val="24"/>
          <w:szCs w:val="24"/>
        </w:rPr>
        <w:t xml:space="preserve">% </w:t>
      </w:r>
      <w:r w:rsidR="00081FB0" w:rsidRPr="00BC3A9F">
        <w:rPr>
          <w:rFonts w:ascii="Arial Narrow" w:hAnsi="Arial Narrow"/>
          <w:sz w:val="24"/>
          <w:szCs w:val="24"/>
        </w:rPr>
        <w:t>a.a.</w:t>
      </w:r>
      <w:r w:rsidRPr="00BC3A9F">
        <w:rPr>
          <w:rFonts w:ascii="Arial Narrow" w:hAnsi="Arial Narrow"/>
          <w:sz w:val="24"/>
          <w:szCs w:val="24"/>
        </w:rPr>
        <w:t xml:space="preserve"> Abaixo está demonstrado o fluxo de captações assim como o cronograma de pagamento da dívida.</w:t>
      </w:r>
    </w:p>
    <w:p w14:paraId="4807B14F" w14:textId="2757CF3B" w:rsidR="00A3090F" w:rsidRPr="00B5664B" w:rsidRDefault="00A3090F" w:rsidP="00A3090F">
      <w:pPr>
        <w:spacing w:before="240" w:after="240" w:line="360" w:lineRule="auto"/>
        <w:ind w:firstLine="708"/>
        <w:jc w:val="center"/>
        <w:rPr>
          <w:rFonts w:ascii="Arial Narrow" w:hAnsi="Arial Narrow"/>
          <w:sz w:val="18"/>
          <w:szCs w:val="18"/>
        </w:rPr>
      </w:pPr>
      <w:r w:rsidRPr="00B5664B">
        <w:rPr>
          <w:rFonts w:ascii="Arial Narrow" w:hAnsi="Arial Narrow"/>
          <w:sz w:val="18"/>
          <w:szCs w:val="18"/>
        </w:rPr>
        <w:t xml:space="preserve">Gráfico 7.1: </w:t>
      </w:r>
      <w:r>
        <w:rPr>
          <w:rFonts w:ascii="Arial Narrow" w:hAnsi="Arial Narrow"/>
          <w:sz w:val="18"/>
          <w:szCs w:val="18"/>
        </w:rPr>
        <w:t>Captações com Terceiros (R$ Milhões)</w:t>
      </w:r>
    </w:p>
    <w:p w14:paraId="61FF1FDE" w14:textId="352CDA63" w:rsidR="00A3090F" w:rsidRDefault="00081FB0" w:rsidP="00A3090F">
      <w:pPr>
        <w:spacing w:before="240" w:after="240" w:line="360" w:lineRule="auto"/>
        <w:jc w:val="center"/>
        <w:rPr>
          <w:rFonts w:ascii="Arial Narrow" w:hAnsi="Arial Narrow"/>
        </w:rPr>
      </w:pPr>
      <w:r>
        <w:rPr>
          <w:rFonts w:ascii="Arial Narrow" w:hAnsi="Arial Narrow"/>
          <w:noProof/>
        </w:rPr>
        <w:drawing>
          <wp:inline distT="0" distB="0" distL="0" distR="0" wp14:anchorId="2CB0FEC3" wp14:editId="71561502">
            <wp:extent cx="4490411" cy="1421130"/>
            <wp:effectExtent l="0" t="0" r="5715" b="7620"/>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527728" cy="1432940"/>
                    </a:xfrm>
                    <a:prstGeom prst="rect">
                      <a:avLst/>
                    </a:prstGeom>
                    <a:noFill/>
                  </pic:spPr>
                </pic:pic>
              </a:graphicData>
            </a:graphic>
          </wp:inline>
        </w:drawing>
      </w:r>
    </w:p>
    <w:p w14:paraId="2FBE47EE" w14:textId="21FAAA66" w:rsidR="00CD0E78" w:rsidRDefault="00B5664B" w:rsidP="00CD0E78">
      <w:pPr>
        <w:spacing w:before="240" w:after="240" w:line="360" w:lineRule="auto"/>
        <w:ind w:firstLine="708"/>
        <w:jc w:val="center"/>
        <w:rPr>
          <w:rFonts w:ascii="Arial Narrow" w:hAnsi="Arial Narrow"/>
          <w:sz w:val="18"/>
          <w:szCs w:val="18"/>
        </w:rPr>
      </w:pPr>
      <w:r w:rsidRPr="00B5664B">
        <w:rPr>
          <w:rFonts w:ascii="Arial Narrow" w:hAnsi="Arial Narrow"/>
          <w:sz w:val="18"/>
          <w:szCs w:val="18"/>
        </w:rPr>
        <w:t>Gráfico 7.</w:t>
      </w:r>
      <w:r w:rsidR="00A3090F">
        <w:rPr>
          <w:rFonts w:ascii="Arial Narrow" w:hAnsi="Arial Narrow"/>
          <w:sz w:val="18"/>
          <w:szCs w:val="18"/>
        </w:rPr>
        <w:t>2</w:t>
      </w:r>
      <w:r w:rsidRPr="00B5664B">
        <w:rPr>
          <w:rFonts w:ascii="Arial Narrow" w:hAnsi="Arial Narrow"/>
          <w:sz w:val="18"/>
          <w:szCs w:val="18"/>
        </w:rPr>
        <w:t>: Cronograma do Pagamento da Dívida</w:t>
      </w:r>
      <w:r w:rsidR="00CD0E78">
        <w:rPr>
          <w:rFonts w:ascii="Arial Narrow" w:hAnsi="Arial Narrow"/>
          <w:sz w:val="18"/>
          <w:szCs w:val="18"/>
        </w:rPr>
        <w:t xml:space="preserve"> (R$ Milhões)</w:t>
      </w:r>
    </w:p>
    <w:p w14:paraId="44E9976C" w14:textId="71BB12DB" w:rsidR="006B4803" w:rsidRPr="00CD0E78" w:rsidRDefault="00081FB0" w:rsidP="00CD0E78">
      <w:pPr>
        <w:spacing w:before="240" w:after="240" w:line="360" w:lineRule="auto"/>
        <w:jc w:val="center"/>
        <w:rPr>
          <w:rFonts w:ascii="Arial Narrow" w:hAnsi="Arial Narrow"/>
          <w:sz w:val="18"/>
          <w:szCs w:val="18"/>
        </w:rPr>
      </w:pPr>
      <w:r>
        <w:rPr>
          <w:rFonts w:ascii="Arial Narrow" w:hAnsi="Arial Narrow"/>
          <w:noProof/>
          <w:sz w:val="18"/>
          <w:szCs w:val="18"/>
        </w:rPr>
        <w:drawing>
          <wp:inline distT="0" distB="0" distL="0" distR="0" wp14:anchorId="464E038A" wp14:editId="38460F62">
            <wp:extent cx="4388485" cy="1848430"/>
            <wp:effectExtent l="0" t="0" r="0" b="0"/>
            <wp:docPr id="51" name="Imagem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419615" cy="1861542"/>
                    </a:xfrm>
                    <a:prstGeom prst="rect">
                      <a:avLst/>
                    </a:prstGeom>
                    <a:noFill/>
                  </pic:spPr>
                </pic:pic>
              </a:graphicData>
            </a:graphic>
          </wp:inline>
        </w:drawing>
      </w:r>
    </w:p>
    <w:p w14:paraId="00BE4348" w14:textId="77777777" w:rsidR="00B5664B" w:rsidRPr="000C1B6A" w:rsidRDefault="00B5664B" w:rsidP="00B5664B">
      <w:pPr>
        <w:pBdr>
          <w:top w:val="single" w:sz="4" w:space="1" w:color="auto"/>
        </w:pBdr>
        <w:spacing w:before="240" w:after="240" w:line="360" w:lineRule="auto"/>
        <w:rPr>
          <w:rFonts w:ascii="Arial Narrow" w:hAnsi="Arial Narrow" w:cs="Arial"/>
          <w:sz w:val="12"/>
          <w:szCs w:val="14"/>
        </w:rPr>
      </w:pPr>
      <w:r w:rsidRPr="000C1B6A">
        <w:rPr>
          <w:rFonts w:ascii="Arial Narrow" w:hAnsi="Arial Narrow" w:cs="Arial"/>
          <w:sz w:val="12"/>
          <w:szCs w:val="14"/>
        </w:rPr>
        <w:t>Fonte: Elaboração própria</w:t>
      </w:r>
    </w:p>
    <w:p w14:paraId="56994F04" w14:textId="5A5F6B58" w:rsidR="00CA0D27" w:rsidRPr="00BC3A9F" w:rsidRDefault="00083B71" w:rsidP="00083B71">
      <w:pPr>
        <w:pStyle w:val="Ttulo"/>
        <w:rPr>
          <w:szCs w:val="24"/>
        </w:rPr>
      </w:pPr>
      <w:bookmarkStart w:id="19" w:name="_Toc85447143"/>
      <w:r w:rsidRPr="00BC3A9F">
        <w:rPr>
          <w:szCs w:val="24"/>
        </w:rPr>
        <w:t xml:space="preserve">8. </w:t>
      </w:r>
      <w:r w:rsidR="00CA0D27" w:rsidRPr="00BC3A9F">
        <w:rPr>
          <w:szCs w:val="24"/>
        </w:rPr>
        <w:t>Custo médio ponderado de Capital (WACC)</w:t>
      </w:r>
      <w:bookmarkEnd w:id="19"/>
    </w:p>
    <w:p w14:paraId="7D41FD96" w14:textId="77777777" w:rsidR="00CA0D27" w:rsidRPr="00BC3A9F" w:rsidRDefault="00CA0D27" w:rsidP="00CA0D27">
      <w:pPr>
        <w:spacing w:before="240" w:after="240" w:line="360" w:lineRule="auto"/>
        <w:ind w:firstLine="708"/>
        <w:jc w:val="both"/>
        <w:rPr>
          <w:rFonts w:ascii="Arial Narrow" w:hAnsi="Arial Narrow"/>
          <w:sz w:val="24"/>
          <w:szCs w:val="24"/>
        </w:rPr>
      </w:pPr>
      <w:r w:rsidRPr="00BC3A9F">
        <w:rPr>
          <w:rFonts w:ascii="Arial Narrow" w:hAnsi="Arial Narrow"/>
          <w:sz w:val="24"/>
          <w:szCs w:val="24"/>
        </w:rPr>
        <w:t>De acordo com Materlanc, Pasin e Pereira (2014), o conceito de custo de capital pode ser entendido como:</w:t>
      </w:r>
    </w:p>
    <w:p w14:paraId="2237DEA9" w14:textId="1118EDBC" w:rsidR="00CA0D27" w:rsidRPr="00BC3A9F" w:rsidRDefault="00CA0D27" w:rsidP="00CA0D27">
      <w:pPr>
        <w:pStyle w:val="PargrafodaLista"/>
        <w:numPr>
          <w:ilvl w:val="0"/>
          <w:numId w:val="20"/>
        </w:numPr>
        <w:spacing w:before="240" w:after="240" w:line="360" w:lineRule="auto"/>
        <w:jc w:val="both"/>
        <w:rPr>
          <w:rFonts w:ascii="Arial Narrow" w:hAnsi="Arial Narrow"/>
          <w:sz w:val="24"/>
          <w:szCs w:val="24"/>
        </w:rPr>
      </w:pPr>
      <w:r w:rsidRPr="00BC3A9F">
        <w:rPr>
          <w:rFonts w:ascii="Arial Narrow" w:hAnsi="Arial Narrow"/>
          <w:sz w:val="24"/>
          <w:szCs w:val="24"/>
        </w:rPr>
        <w:t>taxa de demanda da empresa pelas suas fontes de capital;</w:t>
      </w:r>
    </w:p>
    <w:p w14:paraId="5E299BB7" w14:textId="3609A626" w:rsidR="00CA0D27" w:rsidRPr="00BC3A9F" w:rsidRDefault="00CA0D27" w:rsidP="00CA0D27">
      <w:pPr>
        <w:pStyle w:val="PargrafodaLista"/>
        <w:numPr>
          <w:ilvl w:val="0"/>
          <w:numId w:val="20"/>
        </w:numPr>
        <w:spacing w:before="240" w:after="240" w:line="360" w:lineRule="auto"/>
        <w:jc w:val="both"/>
        <w:rPr>
          <w:rFonts w:ascii="Arial Narrow" w:hAnsi="Arial Narrow"/>
          <w:sz w:val="24"/>
          <w:szCs w:val="24"/>
        </w:rPr>
      </w:pPr>
      <w:r w:rsidRPr="00BC3A9F">
        <w:rPr>
          <w:rFonts w:ascii="Arial Narrow" w:hAnsi="Arial Narrow"/>
          <w:sz w:val="24"/>
          <w:szCs w:val="24"/>
        </w:rPr>
        <w:t>taxa mínima de retorno que os projetos de investimentos devem auferir;</w:t>
      </w:r>
    </w:p>
    <w:p w14:paraId="2066FD8B" w14:textId="572CE536" w:rsidR="00CA0D27" w:rsidRPr="00BC3A9F" w:rsidRDefault="00CA0D27" w:rsidP="00CA0D27">
      <w:pPr>
        <w:pStyle w:val="PargrafodaLista"/>
        <w:numPr>
          <w:ilvl w:val="0"/>
          <w:numId w:val="20"/>
        </w:numPr>
        <w:spacing w:before="240" w:after="240" w:line="360" w:lineRule="auto"/>
        <w:jc w:val="both"/>
        <w:rPr>
          <w:rFonts w:ascii="Arial Narrow" w:hAnsi="Arial Narrow"/>
          <w:sz w:val="24"/>
          <w:szCs w:val="24"/>
        </w:rPr>
      </w:pPr>
      <w:r w:rsidRPr="00BC3A9F">
        <w:rPr>
          <w:rFonts w:ascii="Arial Narrow" w:hAnsi="Arial Narrow"/>
          <w:sz w:val="24"/>
          <w:szCs w:val="24"/>
        </w:rPr>
        <w:t xml:space="preserve">taxa de desconto utilizada para converter o valor esperado de fluxos de caixa futuros em valor presente; e </w:t>
      </w:r>
    </w:p>
    <w:p w14:paraId="2E54A384" w14:textId="3A263377" w:rsidR="00CA0D27" w:rsidRPr="00BC3A9F" w:rsidRDefault="00CA0D27" w:rsidP="00CA0D27">
      <w:pPr>
        <w:pStyle w:val="PargrafodaLista"/>
        <w:numPr>
          <w:ilvl w:val="0"/>
          <w:numId w:val="20"/>
        </w:numPr>
        <w:spacing w:before="240" w:after="240" w:line="360" w:lineRule="auto"/>
        <w:jc w:val="both"/>
        <w:rPr>
          <w:rFonts w:ascii="Arial Narrow" w:hAnsi="Arial Narrow"/>
          <w:sz w:val="24"/>
          <w:szCs w:val="24"/>
        </w:rPr>
      </w:pPr>
      <w:r w:rsidRPr="00BC3A9F">
        <w:rPr>
          <w:rFonts w:ascii="Arial Narrow" w:hAnsi="Arial Narrow"/>
          <w:sz w:val="24"/>
          <w:szCs w:val="24"/>
        </w:rPr>
        <w:t>taxa de retorno que deixa o acionista indiferente à aceitação ou não de um projeto.</w:t>
      </w:r>
    </w:p>
    <w:p w14:paraId="6B1490E8" w14:textId="775F5D31" w:rsidR="00CA0D27" w:rsidRPr="00BC3A9F" w:rsidRDefault="00CA0D27" w:rsidP="00CA0D27">
      <w:pPr>
        <w:spacing w:before="240" w:after="240" w:line="360" w:lineRule="auto"/>
        <w:ind w:firstLine="708"/>
        <w:jc w:val="both"/>
        <w:rPr>
          <w:rFonts w:ascii="Arial Narrow" w:hAnsi="Arial Narrow"/>
          <w:sz w:val="24"/>
          <w:szCs w:val="24"/>
        </w:rPr>
      </w:pPr>
      <w:r w:rsidRPr="00BC3A9F">
        <w:rPr>
          <w:rFonts w:ascii="Arial Narrow" w:hAnsi="Arial Narrow"/>
          <w:sz w:val="24"/>
          <w:szCs w:val="24"/>
        </w:rPr>
        <w:lastRenderedPageBreak/>
        <w:t xml:space="preserve"> O capital de uma empresa é constituído do capital de terceiros, que representam os empréstimos recebidos e do capital próprio, que são os recursos aportados pelos sócios. Portanto, custo de capital reflete o custo da dívida e do capital próprio na proporção utilizada para financiar o investimento.</w:t>
      </w:r>
    </w:p>
    <w:p w14:paraId="2781F29D" w14:textId="2BBC8D0C" w:rsidR="00CA0D27" w:rsidRPr="00BC3A9F" w:rsidRDefault="00CA0D27" w:rsidP="00CA0D27">
      <w:pPr>
        <w:spacing w:before="240" w:after="240" w:line="360" w:lineRule="auto"/>
        <w:jc w:val="both"/>
        <w:rPr>
          <w:rFonts w:ascii="Arial Narrow" w:hAnsi="Arial Narrow"/>
          <w:sz w:val="24"/>
          <w:szCs w:val="24"/>
        </w:rPr>
      </w:pPr>
      <w:r w:rsidRPr="00BC3A9F">
        <w:rPr>
          <w:rFonts w:ascii="Arial Narrow" w:hAnsi="Arial Narrow"/>
          <w:sz w:val="24"/>
          <w:szCs w:val="24"/>
        </w:rPr>
        <w:t xml:space="preserve">A fórmula abaixo </w:t>
      </w:r>
      <w:r w:rsidR="007C79EC" w:rsidRPr="00BC3A9F">
        <w:rPr>
          <w:rFonts w:ascii="Arial Narrow" w:hAnsi="Arial Narrow"/>
          <w:sz w:val="24"/>
          <w:szCs w:val="24"/>
        </w:rPr>
        <w:t xml:space="preserve">demonstra </w:t>
      </w:r>
      <w:r w:rsidR="00030720" w:rsidRPr="00BC3A9F">
        <w:rPr>
          <w:rFonts w:ascii="Arial Narrow" w:hAnsi="Arial Narrow"/>
          <w:sz w:val="24"/>
          <w:szCs w:val="24"/>
        </w:rPr>
        <w:t xml:space="preserve">a metodologia </w:t>
      </w:r>
      <w:r w:rsidR="007C79EC" w:rsidRPr="00BC3A9F">
        <w:rPr>
          <w:rFonts w:ascii="Arial Narrow" w:hAnsi="Arial Narrow"/>
          <w:sz w:val="24"/>
          <w:szCs w:val="24"/>
        </w:rPr>
        <w:t>requisitada</w:t>
      </w:r>
      <w:r w:rsidR="00030720" w:rsidRPr="00BC3A9F">
        <w:rPr>
          <w:rFonts w:ascii="Arial Narrow" w:hAnsi="Arial Narrow"/>
          <w:sz w:val="24"/>
          <w:szCs w:val="24"/>
        </w:rPr>
        <w:t xml:space="preserve"> pelo ministério da fazenda para o cálculo do WACC:</w:t>
      </w:r>
    </w:p>
    <w:p w14:paraId="6DA2490B" w14:textId="4BF5E204" w:rsidR="00030720" w:rsidRDefault="00030720" w:rsidP="00030720">
      <w:pPr>
        <w:spacing w:before="240" w:after="240" w:line="360" w:lineRule="auto"/>
        <w:jc w:val="center"/>
        <w:rPr>
          <w:rFonts w:ascii="Arial Narrow" w:hAnsi="Arial Narrow"/>
        </w:rPr>
      </w:pPr>
      <w:r>
        <w:rPr>
          <w:noProof/>
        </w:rPr>
        <w:drawing>
          <wp:inline distT="0" distB="0" distL="0" distR="0" wp14:anchorId="32EC8068" wp14:editId="63C7E21F">
            <wp:extent cx="2476010" cy="569021"/>
            <wp:effectExtent l="0" t="0" r="635" b="2540"/>
            <wp:docPr id="44" name="Imagem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513492" cy="577635"/>
                    </a:xfrm>
                    <a:prstGeom prst="rect">
                      <a:avLst/>
                    </a:prstGeom>
                  </pic:spPr>
                </pic:pic>
              </a:graphicData>
            </a:graphic>
          </wp:inline>
        </w:drawing>
      </w:r>
    </w:p>
    <w:p w14:paraId="1A789D61" w14:textId="77777777" w:rsidR="00E64601" w:rsidRPr="00BC3A9F" w:rsidRDefault="00E64601" w:rsidP="00CA0D27">
      <w:pPr>
        <w:spacing w:before="240" w:after="240" w:line="360" w:lineRule="auto"/>
        <w:ind w:firstLine="708"/>
        <w:jc w:val="both"/>
        <w:rPr>
          <w:rFonts w:ascii="Arial Narrow" w:hAnsi="Arial Narrow"/>
          <w:sz w:val="24"/>
          <w:szCs w:val="24"/>
        </w:rPr>
      </w:pPr>
      <w:r w:rsidRPr="00BC3A9F">
        <w:rPr>
          <w:rFonts w:ascii="Arial Narrow" w:hAnsi="Arial Narrow"/>
          <w:sz w:val="24"/>
          <w:szCs w:val="24"/>
        </w:rPr>
        <w:t xml:space="preserve">Onde: </w:t>
      </w:r>
    </w:p>
    <w:p w14:paraId="76ED4B03" w14:textId="1E8C22C3" w:rsidR="00E64601" w:rsidRPr="00BC3A9F" w:rsidRDefault="00E64601" w:rsidP="00E64601">
      <w:pPr>
        <w:pStyle w:val="PargrafodaLista"/>
        <w:numPr>
          <w:ilvl w:val="0"/>
          <w:numId w:val="21"/>
        </w:numPr>
        <w:spacing w:before="240" w:after="240" w:line="360" w:lineRule="auto"/>
        <w:jc w:val="both"/>
        <w:rPr>
          <w:rFonts w:ascii="Arial Narrow" w:hAnsi="Arial Narrow"/>
          <w:sz w:val="24"/>
          <w:szCs w:val="24"/>
        </w:rPr>
      </w:pPr>
      <w:r w:rsidRPr="00BC3A9F">
        <w:rPr>
          <w:rFonts w:ascii="Arial Narrow" w:hAnsi="Arial Narrow"/>
          <w:sz w:val="24"/>
          <w:szCs w:val="24"/>
        </w:rPr>
        <w:t>D = valor de dívida</w:t>
      </w:r>
    </w:p>
    <w:p w14:paraId="712696BC" w14:textId="41CA6C49" w:rsidR="00E64601" w:rsidRPr="00BC3A9F" w:rsidRDefault="00E64601" w:rsidP="00E64601">
      <w:pPr>
        <w:pStyle w:val="PargrafodaLista"/>
        <w:numPr>
          <w:ilvl w:val="0"/>
          <w:numId w:val="21"/>
        </w:numPr>
        <w:spacing w:before="240" w:after="240" w:line="360" w:lineRule="auto"/>
        <w:jc w:val="both"/>
        <w:rPr>
          <w:rFonts w:ascii="Arial Narrow" w:hAnsi="Arial Narrow"/>
          <w:sz w:val="24"/>
          <w:szCs w:val="24"/>
        </w:rPr>
      </w:pPr>
      <w:r w:rsidRPr="00BC3A9F">
        <w:rPr>
          <w:rFonts w:ascii="Arial Narrow" w:hAnsi="Arial Narrow"/>
          <w:sz w:val="24"/>
          <w:szCs w:val="24"/>
        </w:rPr>
        <w:t>E = valor de capital próprio</w:t>
      </w:r>
    </w:p>
    <w:p w14:paraId="52F1AA52" w14:textId="059FFC78" w:rsidR="00E64601" w:rsidRPr="00BC3A9F" w:rsidRDefault="00E64601" w:rsidP="00E64601">
      <w:pPr>
        <w:pStyle w:val="PargrafodaLista"/>
        <w:numPr>
          <w:ilvl w:val="0"/>
          <w:numId w:val="21"/>
        </w:numPr>
        <w:spacing w:before="240" w:after="240" w:line="360" w:lineRule="auto"/>
        <w:jc w:val="both"/>
        <w:rPr>
          <w:rFonts w:ascii="Arial Narrow" w:hAnsi="Arial Narrow"/>
          <w:sz w:val="24"/>
          <w:szCs w:val="24"/>
        </w:rPr>
      </w:pPr>
      <w:r w:rsidRPr="00BC3A9F">
        <w:rPr>
          <w:rFonts w:ascii="Cambria Math" w:hAnsi="Cambria Math" w:cs="Cambria Math"/>
          <w:sz w:val="24"/>
          <w:szCs w:val="24"/>
        </w:rPr>
        <w:t>𝑇𝑚</w:t>
      </w:r>
      <w:r w:rsidRPr="00BC3A9F">
        <w:rPr>
          <w:rFonts w:ascii="Arial Narrow" w:hAnsi="Arial Narrow"/>
          <w:sz w:val="24"/>
          <w:szCs w:val="24"/>
        </w:rPr>
        <w:t xml:space="preserve"> = taxa marginal de imposto</w:t>
      </w:r>
    </w:p>
    <w:p w14:paraId="0D54B333" w14:textId="0D0D48DA" w:rsidR="00E64601" w:rsidRPr="00BC3A9F" w:rsidRDefault="00E64601" w:rsidP="00E64601">
      <w:pPr>
        <w:pStyle w:val="PargrafodaLista"/>
        <w:numPr>
          <w:ilvl w:val="0"/>
          <w:numId w:val="21"/>
        </w:numPr>
        <w:spacing w:before="240" w:after="240" w:line="360" w:lineRule="auto"/>
        <w:jc w:val="both"/>
        <w:rPr>
          <w:rFonts w:ascii="Arial Narrow" w:hAnsi="Arial Narrow"/>
          <w:sz w:val="24"/>
          <w:szCs w:val="24"/>
        </w:rPr>
      </w:pPr>
      <w:r w:rsidRPr="00BC3A9F">
        <w:rPr>
          <w:rFonts w:ascii="Cambria Math" w:hAnsi="Cambria Math" w:cs="Cambria Math"/>
          <w:sz w:val="24"/>
          <w:szCs w:val="24"/>
        </w:rPr>
        <w:t>𝐾𝑑</w:t>
      </w:r>
      <w:r w:rsidRPr="00BC3A9F">
        <w:rPr>
          <w:rFonts w:ascii="Arial Narrow" w:hAnsi="Arial Narrow"/>
          <w:sz w:val="24"/>
          <w:szCs w:val="24"/>
        </w:rPr>
        <w:t xml:space="preserve"> = custo da dívida</w:t>
      </w:r>
    </w:p>
    <w:p w14:paraId="5A7B9D69" w14:textId="5DB3E890" w:rsidR="00E64601" w:rsidRPr="00BC3A9F" w:rsidRDefault="00E64601" w:rsidP="00E64601">
      <w:pPr>
        <w:pStyle w:val="PargrafodaLista"/>
        <w:numPr>
          <w:ilvl w:val="0"/>
          <w:numId w:val="21"/>
        </w:numPr>
        <w:spacing w:before="240" w:after="240" w:line="360" w:lineRule="auto"/>
        <w:jc w:val="both"/>
        <w:rPr>
          <w:rFonts w:ascii="Arial Narrow" w:hAnsi="Arial Narrow"/>
          <w:sz w:val="24"/>
          <w:szCs w:val="24"/>
        </w:rPr>
      </w:pPr>
      <w:r w:rsidRPr="00BC3A9F">
        <w:rPr>
          <w:rFonts w:ascii="Cambria Math" w:hAnsi="Cambria Math" w:cs="Cambria Math"/>
          <w:sz w:val="24"/>
          <w:szCs w:val="24"/>
        </w:rPr>
        <w:t>𝐾𝑒</w:t>
      </w:r>
      <w:r w:rsidRPr="00BC3A9F">
        <w:rPr>
          <w:rFonts w:ascii="Arial Narrow" w:hAnsi="Arial Narrow"/>
          <w:sz w:val="24"/>
          <w:szCs w:val="24"/>
        </w:rPr>
        <w:t xml:space="preserve"> = custo do Capital Próprio</w:t>
      </w:r>
    </w:p>
    <w:p w14:paraId="208713AB" w14:textId="5BCCCA59" w:rsidR="00CA0D27" w:rsidRPr="00BC3A9F" w:rsidRDefault="00CA0D27" w:rsidP="00CA0D27">
      <w:pPr>
        <w:spacing w:before="240" w:after="240" w:line="360" w:lineRule="auto"/>
        <w:ind w:firstLine="708"/>
        <w:jc w:val="both"/>
        <w:rPr>
          <w:rFonts w:ascii="Arial Narrow" w:hAnsi="Arial Narrow"/>
          <w:sz w:val="24"/>
          <w:szCs w:val="24"/>
        </w:rPr>
      </w:pPr>
      <w:r w:rsidRPr="00BC3A9F">
        <w:rPr>
          <w:rFonts w:ascii="Arial Narrow" w:hAnsi="Arial Narrow"/>
          <w:sz w:val="24"/>
          <w:szCs w:val="24"/>
        </w:rPr>
        <w:t>Assim, para calcular o WACC serão analisadas as variáveis: Custo de Capital Próprio (Ke); Custo da Dívida (Kd), Dívida (D), Patrimônio líquido (E) e alíquota de imposto de Pessoa Jurídica (Tm).</w:t>
      </w:r>
    </w:p>
    <w:p w14:paraId="15297CEB" w14:textId="16748BA8" w:rsidR="00A96920" w:rsidRPr="00BC3A9F" w:rsidRDefault="00583DA9" w:rsidP="000F5AAA">
      <w:pPr>
        <w:pStyle w:val="Ttulo2"/>
        <w:rPr>
          <w:bCs/>
          <w:szCs w:val="24"/>
        </w:rPr>
      </w:pPr>
      <w:bookmarkStart w:id="20" w:name="_Toc85447144"/>
      <w:r w:rsidRPr="00BC3A9F">
        <w:rPr>
          <w:bCs/>
          <w:szCs w:val="24"/>
        </w:rPr>
        <w:t>8.1 Estrutura</w:t>
      </w:r>
      <w:r w:rsidR="00A96920" w:rsidRPr="00BC3A9F">
        <w:rPr>
          <w:bCs/>
          <w:szCs w:val="24"/>
        </w:rPr>
        <w:t xml:space="preserve"> de Capital</w:t>
      </w:r>
      <w:bookmarkEnd w:id="20"/>
    </w:p>
    <w:p w14:paraId="64CE9A7A" w14:textId="3F6523D6" w:rsidR="00E119BD" w:rsidRPr="00BC3A9F" w:rsidRDefault="00A96920" w:rsidP="00A96920">
      <w:pPr>
        <w:spacing w:before="240" w:after="240" w:line="360" w:lineRule="auto"/>
        <w:ind w:firstLine="709"/>
        <w:jc w:val="both"/>
        <w:rPr>
          <w:rFonts w:ascii="Arial Narrow" w:hAnsi="Arial Narrow"/>
          <w:sz w:val="24"/>
          <w:szCs w:val="24"/>
        </w:rPr>
      </w:pPr>
      <w:r w:rsidRPr="00BC3A9F">
        <w:rPr>
          <w:rFonts w:ascii="Arial Narrow" w:hAnsi="Arial Narrow"/>
          <w:sz w:val="24"/>
          <w:szCs w:val="24"/>
        </w:rPr>
        <w:t xml:space="preserve">A definição adequada da estrutura de capital adotada foi baseada </w:t>
      </w:r>
      <w:r w:rsidR="00E119BD" w:rsidRPr="00BC3A9F">
        <w:rPr>
          <w:rFonts w:ascii="Arial Narrow" w:hAnsi="Arial Narrow"/>
          <w:sz w:val="24"/>
          <w:szCs w:val="24"/>
        </w:rPr>
        <w:t>em premissas</w:t>
      </w:r>
      <w:r w:rsidR="007C79EC" w:rsidRPr="00BC3A9F">
        <w:rPr>
          <w:rFonts w:ascii="Arial Narrow" w:hAnsi="Arial Narrow"/>
          <w:sz w:val="24"/>
          <w:szCs w:val="24"/>
        </w:rPr>
        <w:t xml:space="preserve"> </w:t>
      </w:r>
      <w:r w:rsidR="00E119BD" w:rsidRPr="00BC3A9F">
        <w:rPr>
          <w:rFonts w:ascii="Arial Narrow" w:hAnsi="Arial Narrow"/>
          <w:sz w:val="24"/>
          <w:szCs w:val="24"/>
        </w:rPr>
        <w:t>de empresas do</w:t>
      </w:r>
      <w:r w:rsidR="007C79EC" w:rsidRPr="00BC3A9F">
        <w:rPr>
          <w:rFonts w:ascii="Arial Narrow" w:hAnsi="Arial Narrow"/>
          <w:sz w:val="24"/>
          <w:szCs w:val="24"/>
        </w:rPr>
        <w:t xml:space="preserve"> setor hoteleiro e de jogos</w:t>
      </w:r>
      <w:r w:rsidR="00E119BD" w:rsidRPr="00BC3A9F">
        <w:rPr>
          <w:rFonts w:ascii="Arial Narrow" w:hAnsi="Arial Narrow"/>
          <w:sz w:val="24"/>
          <w:szCs w:val="24"/>
        </w:rPr>
        <w:t>,</w:t>
      </w:r>
      <w:r w:rsidR="007C79EC" w:rsidRPr="00BC3A9F">
        <w:rPr>
          <w:rFonts w:ascii="Arial Narrow" w:hAnsi="Arial Narrow"/>
          <w:sz w:val="24"/>
          <w:szCs w:val="24"/>
        </w:rPr>
        <w:t xml:space="preserve"> extraídas do site do professor Damoraran</w:t>
      </w:r>
      <w:r w:rsidR="00E119BD" w:rsidRPr="00BC3A9F">
        <w:rPr>
          <w:rFonts w:ascii="Arial Narrow" w:hAnsi="Arial Narrow"/>
          <w:sz w:val="24"/>
          <w:szCs w:val="24"/>
        </w:rPr>
        <w:t xml:space="preserve"> da Universidade de Nova York</w:t>
      </w:r>
      <w:r w:rsidR="007C79EC" w:rsidRPr="00BC3A9F">
        <w:rPr>
          <w:rFonts w:ascii="Arial Narrow" w:hAnsi="Arial Narrow"/>
          <w:sz w:val="24"/>
          <w:szCs w:val="24"/>
        </w:rPr>
        <w:t xml:space="preserve">, </w:t>
      </w:r>
      <w:r w:rsidR="00E119BD" w:rsidRPr="00BC3A9F">
        <w:rPr>
          <w:rFonts w:ascii="Arial Narrow" w:hAnsi="Arial Narrow"/>
          <w:sz w:val="24"/>
          <w:szCs w:val="24"/>
        </w:rPr>
        <w:t xml:space="preserve">a média é calculada com base em 641 empresas deste setor. Desta forma definimos como premissa para a estrutura de capital 60% Capital de Terceiros e 40% Capital Próprio. </w:t>
      </w:r>
    </w:p>
    <w:p w14:paraId="06183151" w14:textId="1FC96505" w:rsidR="00E119BD" w:rsidRDefault="00E119BD" w:rsidP="00E119BD">
      <w:pPr>
        <w:spacing w:before="240" w:after="240" w:line="360" w:lineRule="auto"/>
        <w:ind w:firstLine="709"/>
        <w:jc w:val="center"/>
        <w:rPr>
          <w:rFonts w:ascii="Arial Narrow" w:hAnsi="Arial Narrow"/>
          <w:sz w:val="18"/>
          <w:szCs w:val="18"/>
        </w:rPr>
      </w:pPr>
      <w:r w:rsidRPr="00E119BD">
        <w:rPr>
          <w:rFonts w:ascii="Arial Narrow" w:hAnsi="Arial Narrow"/>
          <w:sz w:val="18"/>
          <w:szCs w:val="18"/>
        </w:rPr>
        <w:t xml:space="preserve">Gráfico </w:t>
      </w:r>
      <w:r w:rsidR="001D6A29">
        <w:rPr>
          <w:rFonts w:ascii="Arial Narrow" w:hAnsi="Arial Narrow"/>
          <w:sz w:val="18"/>
          <w:szCs w:val="18"/>
        </w:rPr>
        <w:t>8.1</w:t>
      </w:r>
      <w:r w:rsidRPr="00E119BD">
        <w:rPr>
          <w:rFonts w:ascii="Arial Narrow" w:hAnsi="Arial Narrow"/>
          <w:sz w:val="18"/>
          <w:szCs w:val="18"/>
        </w:rPr>
        <w:t>: Dados do Mercado – Estrutura de Capital</w:t>
      </w:r>
    </w:p>
    <w:p w14:paraId="79869428" w14:textId="39E5DE0F" w:rsidR="00E45349" w:rsidRPr="00E119BD" w:rsidRDefault="00E45349" w:rsidP="00E45349">
      <w:pPr>
        <w:spacing w:before="240" w:after="240" w:line="360" w:lineRule="auto"/>
        <w:jc w:val="center"/>
        <w:rPr>
          <w:rFonts w:ascii="Arial Narrow" w:hAnsi="Arial Narrow"/>
          <w:sz w:val="18"/>
          <w:szCs w:val="18"/>
        </w:rPr>
      </w:pPr>
      <w:r w:rsidRPr="00E45349">
        <w:rPr>
          <w:noProof/>
        </w:rPr>
        <w:drawing>
          <wp:inline distT="0" distB="0" distL="0" distR="0" wp14:anchorId="2A364D8E" wp14:editId="465FF62E">
            <wp:extent cx="4292078" cy="380535"/>
            <wp:effectExtent l="0" t="0" r="0" b="635"/>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11893" cy="382292"/>
                    </a:xfrm>
                    <a:prstGeom prst="rect">
                      <a:avLst/>
                    </a:prstGeom>
                    <a:noFill/>
                    <a:ln>
                      <a:noFill/>
                    </a:ln>
                  </pic:spPr>
                </pic:pic>
              </a:graphicData>
            </a:graphic>
          </wp:inline>
        </w:drawing>
      </w:r>
    </w:p>
    <w:p w14:paraId="0005D238" w14:textId="14A153E5" w:rsidR="00E119BD" w:rsidRPr="00E119BD" w:rsidRDefault="00675DEE" w:rsidP="00E119BD">
      <w:pPr>
        <w:pBdr>
          <w:top w:val="single" w:sz="4" w:space="1" w:color="auto"/>
        </w:pBdr>
        <w:spacing w:before="240" w:after="240" w:line="360" w:lineRule="auto"/>
        <w:jc w:val="both"/>
        <w:rPr>
          <w:rFonts w:ascii="Arial Narrow" w:hAnsi="Arial Narrow"/>
          <w:sz w:val="12"/>
          <w:szCs w:val="12"/>
        </w:rPr>
      </w:pPr>
      <w:r w:rsidRPr="00E119BD">
        <w:rPr>
          <w:rFonts w:ascii="Arial Narrow" w:hAnsi="Arial Narrow"/>
          <w:sz w:val="12"/>
          <w:szCs w:val="12"/>
        </w:rPr>
        <w:t>Fonte: Elaboração</w:t>
      </w:r>
      <w:r w:rsidR="00E119BD" w:rsidRPr="00E119BD">
        <w:rPr>
          <w:rFonts w:ascii="Arial Narrow" w:hAnsi="Arial Narrow"/>
          <w:sz w:val="12"/>
          <w:szCs w:val="12"/>
        </w:rPr>
        <w:t xml:space="preserve"> Própria</w:t>
      </w:r>
    </w:p>
    <w:p w14:paraId="03C05235" w14:textId="7F7B1921" w:rsidR="00E119BD" w:rsidRPr="00E119BD" w:rsidRDefault="00E119BD" w:rsidP="00E119BD">
      <w:pPr>
        <w:spacing w:before="240" w:after="240" w:line="360" w:lineRule="auto"/>
        <w:ind w:firstLine="709"/>
        <w:jc w:val="center"/>
        <w:rPr>
          <w:rFonts w:ascii="Arial Narrow" w:hAnsi="Arial Narrow"/>
          <w:sz w:val="18"/>
          <w:szCs w:val="18"/>
        </w:rPr>
      </w:pPr>
      <w:r w:rsidRPr="00E119BD">
        <w:rPr>
          <w:rFonts w:ascii="Arial Narrow" w:hAnsi="Arial Narrow"/>
          <w:sz w:val="18"/>
          <w:szCs w:val="18"/>
        </w:rPr>
        <w:t xml:space="preserve">Tabela </w:t>
      </w:r>
      <w:r w:rsidR="00675DEE">
        <w:rPr>
          <w:rFonts w:ascii="Arial Narrow" w:hAnsi="Arial Narrow"/>
          <w:sz w:val="18"/>
          <w:szCs w:val="18"/>
        </w:rPr>
        <w:t>8.1.1</w:t>
      </w:r>
      <w:r w:rsidRPr="00E119BD">
        <w:rPr>
          <w:rFonts w:ascii="Arial Narrow" w:hAnsi="Arial Narrow"/>
          <w:sz w:val="18"/>
          <w:szCs w:val="18"/>
        </w:rPr>
        <w:t>: Fontes de Coleta dos dados</w:t>
      </w:r>
    </w:p>
    <w:p w14:paraId="08248BEA" w14:textId="2D0910C1" w:rsidR="00E119BD" w:rsidRDefault="00E119BD" w:rsidP="00E119BD">
      <w:pPr>
        <w:spacing w:before="240" w:after="240" w:line="360" w:lineRule="auto"/>
        <w:jc w:val="center"/>
        <w:rPr>
          <w:rFonts w:ascii="Arial Narrow" w:hAnsi="Arial Narrow"/>
        </w:rPr>
      </w:pPr>
      <w:r>
        <w:rPr>
          <w:noProof/>
        </w:rPr>
        <w:lastRenderedPageBreak/>
        <w:drawing>
          <wp:inline distT="0" distB="0" distL="0" distR="0" wp14:anchorId="4FD49966" wp14:editId="5B6EE681">
            <wp:extent cx="5400040" cy="2059305"/>
            <wp:effectExtent l="19050" t="19050" r="10160" b="17145"/>
            <wp:docPr id="46" name="Imagem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400040" cy="2059305"/>
                    </a:xfrm>
                    <a:prstGeom prst="rect">
                      <a:avLst/>
                    </a:prstGeom>
                    <a:ln>
                      <a:solidFill>
                        <a:schemeClr val="tx1"/>
                      </a:solidFill>
                    </a:ln>
                  </pic:spPr>
                </pic:pic>
              </a:graphicData>
            </a:graphic>
          </wp:inline>
        </w:drawing>
      </w:r>
    </w:p>
    <w:p w14:paraId="602C2B8E" w14:textId="33A0B061" w:rsidR="000F5AAA" w:rsidRPr="000F5AAA" w:rsidRDefault="00583DA9" w:rsidP="000F5AAA">
      <w:pPr>
        <w:pStyle w:val="Ttulo2"/>
      </w:pPr>
      <w:bookmarkStart w:id="21" w:name="_Toc85447145"/>
      <w:r w:rsidRPr="000F5AAA">
        <w:rPr>
          <w:bCs/>
        </w:rPr>
        <w:t>8.</w:t>
      </w:r>
      <w:r w:rsidR="000F5AAA">
        <w:rPr>
          <w:bCs/>
        </w:rPr>
        <w:t>2</w:t>
      </w:r>
      <w:r w:rsidRPr="000F5AAA">
        <w:rPr>
          <w:bCs/>
        </w:rPr>
        <w:t xml:space="preserve"> </w:t>
      </w:r>
      <w:r w:rsidR="00E64601" w:rsidRPr="000F5AAA">
        <w:rPr>
          <w:bCs/>
        </w:rPr>
        <w:t>Custo do Capital Próprio</w:t>
      </w:r>
      <w:bookmarkEnd w:id="21"/>
    </w:p>
    <w:p w14:paraId="4B37D395" w14:textId="17A2EF3D" w:rsidR="00583DA9" w:rsidRDefault="00583DA9" w:rsidP="000F5AAA">
      <w:pPr>
        <w:spacing w:before="240" w:after="240" w:line="360" w:lineRule="auto"/>
        <w:ind w:firstLine="708"/>
        <w:jc w:val="both"/>
        <w:rPr>
          <w:rFonts w:ascii="Arial Narrow" w:hAnsi="Arial Narrow"/>
          <w:sz w:val="24"/>
          <w:szCs w:val="24"/>
        </w:rPr>
      </w:pPr>
      <w:r w:rsidRPr="00583DA9">
        <w:rPr>
          <w:rFonts w:ascii="Arial Narrow" w:hAnsi="Arial Narrow"/>
          <w:sz w:val="24"/>
          <w:szCs w:val="24"/>
        </w:rPr>
        <w:t>Abaixo apresentaremos de forma resumida</w:t>
      </w:r>
      <w:r>
        <w:rPr>
          <w:rFonts w:ascii="Arial Narrow" w:hAnsi="Arial Narrow"/>
          <w:sz w:val="24"/>
          <w:szCs w:val="24"/>
        </w:rPr>
        <w:t xml:space="preserve"> </w:t>
      </w:r>
      <w:r w:rsidRPr="00583DA9">
        <w:rPr>
          <w:rFonts w:ascii="Arial Narrow" w:hAnsi="Arial Narrow"/>
          <w:sz w:val="24"/>
          <w:szCs w:val="24"/>
        </w:rPr>
        <w:t>a metodologia adota para o cálculo do WACC (Concessões Públicas 2018)</w:t>
      </w:r>
      <w:r>
        <w:rPr>
          <w:rFonts w:ascii="Arial Narrow" w:hAnsi="Arial Narrow"/>
          <w:sz w:val="24"/>
          <w:szCs w:val="24"/>
        </w:rPr>
        <w:t xml:space="preserve"> </w:t>
      </w:r>
      <w:r w:rsidRPr="00583DA9">
        <w:rPr>
          <w:rFonts w:ascii="Arial Narrow" w:hAnsi="Arial Narrow"/>
          <w:sz w:val="24"/>
          <w:szCs w:val="24"/>
        </w:rPr>
        <w:t xml:space="preserve">extraídas </w:t>
      </w:r>
      <w:r w:rsidR="003F3E89">
        <w:rPr>
          <w:rFonts w:ascii="Arial Narrow" w:hAnsi="Arial Narrow"/>
          <w:sz w:val="24"/>
          <w:szCs w:val="24"/>
        </w:rPr>
        <w:t xml:space="preserve">do </w:t>
      </w:r>
      <w:r w:rsidR="003F3E89" w:rsidRPr="00583DA9">
        <w:rPr>
          <w:rFonts w:ascii="Arial Narrow" w:hAnsi="Arial Narrow"/>
          <w:sz w:val="24"/>
          <w:szCs w:val="24"/>
        </w:rPr>
        <w:t>estudo realizado</w:t>
      </w:r>
      <w:r w:rsidRPr="00583DA9">
        <w:rPr>
          <w:rFonts w:ascii="Arial Narrow" w:hAnsi="Arial Narrow"/>
          <w:sz w:val="24"/>
          <w:szCs w:val="24"/>
        </w:rPr>
        <w:t xml:space="preserve"> pelo ministério da fazenda</w:t>
      </w:r>
      <w:r w:rsidR="003F3E89">
        <w:rPr>
          <w:rFonts w:ascii="Arial Narrow" w:hAnsi="Arial Narrow"/>
          <w:sz w:val="24"/>
          <w:szCs w:val="24"/>
        </w:rPr>
        <w:t xml:space="preserve"> com o objetivo da padronização do cálculo.</w:t>
      </w:r>
    </w:p>
    <w:p w14:paraId="639A7773" w14:textId="43599794" w:rsidR="00583DA9" w:rsidRPr="00583DA9" w:rsidRDefault="00AF15FC" w:rsidP="00583DA9">
      <w:pPr>
        <w:pBdr>
          <w:top w:val="single" w:sz="4" w:space="1" w:color="auto"/>
        </w:pBdr>
        <w:spacing w:before="240" w:after="240" w:line="360" w:lineRule="auto"/>
        <w:jc w:val="both"/>
        <w:rPr>
          <w:sz w:val="12"/>
          <w:szCs w:val="12"/>
        </w:rPr>
      </w:pPr>
      <w:hyperlink r:id="rId40" w:history="1">
        <w:r w:rsidR="00583DA9" w:rsidRPr="00EF0448">
          <w:rPr>
            <w:rStyle w:val="Hyperlink"/>
            <w:sz w:val="12"/>
            <w:szCs w:val="12"/>
          </w:rPr>
          <w:t>https://www.gov.br/fazenda/pt-br/centrais-de-conteudos/publicacoes/guias-e-manuais/metodologia-de-calculo-do-wacc2018.pdf/view</w:t>
        </w:r>
      </w:hyperlink>
    </w:p>
    <w:p w14:paraId="3F4B923F" w14:textId="33BC8DD8" w:rsidR="00E64601" w:rsidRPr="00583DA9" w:rsidRDefault="00E64601" w:rsidP="00E64601">
      <w:pPr>
        <w:spacing w:before="240" w:after="240" w:line="360" w:lineRule="auto"/>
        <w:ind w:firstLine="709"/>
        <w:jc w:val="both"/>
        <w:rPr>
          <w:rFonts w:ascii="Arial Narrow" w:hAnsi="Arial Narrow"/>
          <w:sz w:val="24"/>
          <w:szCs w:val="24"/>
        </w:rPr>
      </w:pPr>
      <w:r w:rsidRPr="00583DA9">
        <w:rPr>
          <w:rFonts w:ascii="Arial Narrow" w:hAnsi="Arial Narrow"/>
          <w:sz w:val="24"/>
          <w:szCs w:val="24"/>
        </w:rPr>
        <w:t>Desenvolvido por Sharpe (1964) e Lintner (1965), o modelo de Custo de Capital Próprio – (Capital Asset Pricing Model - CAPM) continua sendo o modelo mais aplicado tanto em cursos de finanças como por gestores profissionais para estimar o custo do capital próprio</w:t>
      </w:r>
      <w:r w:rsidR="001A7F62" w:rsidRPr="00583DA9">
        <w:rPr>
          <w:rFonts w:ascii="Arial Narrow" w:hAnsi="Arial Narrow"/>
          <w:sz w:val="24"/>
          <w:szCs w:val="24"/>
        </w:rPr>
        <w:t>.</w:t>
      </w:r>
    </w:p>
    <w:p w14:paraId="35526B7C" w14:textId="77777777" w:rsidR="00583DA9" w:rsidRDefault="00421099" w:rsidP="00583DA9">
      <w:pPr>
        <w:spacing w:before="240" w:after="240" w:line="360" w:lineRule="auto"/>
        <w:ind w:firstLine="709"/>
        <w:jc w:val="both"/>
        <w:rPr>
          <w:rFonts w:ascii="Arial Narrow" w:hAnsi="Arial Narrow"/>
          <w:sz w:val="24"/>
          <w:szCs w:val="24"/>
        </w:rPr>
      </w:pPr>
      <w:r w:rsidRPr="00583DA9">
        <w:rPr>
          <w:rFonts w:ascii="Arial Narrow" w:hAnsi="Arial Narrow"/>
          <w:sz w:val="24"/>
          <w:szCs w:val="24"/>
        </w:rPr>
        <w:t>Um dos princípios do CAPM é que o risco tem dois componentes: o diversificável e o sistemático:</w:t>
      </w:r>
    </w:p>
    <w:p w14:paraId="75A0AD2B" w14:textId="2C042028" w:rsidR="00583DA9" w:rsidRPr="00583DA9" w:rsidRDefault="00421099" w:rsidP="00583DA9">
      <w:pPr>
        <w:spacing w:before="240" w:after="240" w:line="360" w:lineRule="auto"/>
        <w:ind w:firstLine="709"/>
        <w:jc w:val="both"/>
        <w:rPr>
          <w:rFonts w:ascii="Arial Narrow" w:hAnsi="Arial Narrow"/>
          <w:sz w:val="24"/>
          <w:szCs w:val="24"/>
        </w:rPr>
      </w:pPr>
      <w:r w:rsidRPr="00583DA9">
        <w:rPr>
          <w:rFonts w:ascii="Arial Narrow" w:hAnsi="Arial Narrow"/>
          <w:sz w:val="24"/>
          <w:szCs w:val="24"/>
        </w:rPr>
        <w:t xml:space="preserve">O risco diversificável está associado a fatores específicos que afetam </w:t>
      </w:r>
      <w:r w:rsidR="00583DA9" w:rsidRPr="00583DA9">
        <w:rPr>
          <w:rFonts w:ascii="Arial Narrow" w:hAnsi="Arial Narrow"/>
          <w:sz w:val="24"/>
          <w:szCs w:val="24"/>
        </w:rPr>
        <w:t>a empresa</w:t>
      </w:r>
      <w:r w:rsidRPr="00583DA9">
        <w:rPr>
          <w:rFonts w:ascii="Arial Narrow" w:hAnsi="Arial Narrow"/>
          <w:sz w:val="24"/>
          <w:szCs w:val="24"/>
        </w:rPr>
        <w:t xml:space="preserve"> e podem ser neutralizados pelo investidor</w:t>
      </w:r>
      <w:r w:rsidR="00583DA9" w:rsidRPr="00583DA9">
        <w:rPr>
          <w:rFonts w:ascii="Arial Narrow" w:hAnsi="Arial Narrow"/>
          <w:sz w:val="24"/>
          <w:szCs w:val="24"/>
        </w:rPr>
        <w:t>. Trata-se de características operacionais e financeiras e esses riscos podem ser mitigados a partir de estratégias de diversificação.</w:t>
      </w:r>
    </w:p>
    <w:p w14:paraId="0238E8CC" w14:textId="77777777" w:rsidR="00583DA9" w:rsidRPr="00583DA9" w:rsidRDefault="00583DA9" w:rsidP="00583DA9">
      <w:pPr>
        <w:spacing w:before="240" w:after="240" w:line="360" w:lineRule="auto"/>
        <w:ind w:firstLine="709"/>
        <w:jc w:val="both"/>
        <w:rPr>
          <w:rFonts w:ascii="Arial Narrow" w:hAnsi="Arial Narrow"/>
          <w:sz w:val="24"/>
          <w:szCs w:val="24"/>
        </w:rPr>
      </w:pPr>
      <w:r w:rsidRPr="00583DA9">
        <w:rPr>
          <w:rFonts w:ascii="Arial Narrow" w:hAnsi="Arial Narrow"/>
          <w:sz w:val="24"/>
          <w:szCs w:val="24"/>
        </w:rPr>
        <w:t>O risco sistemático, por outro lado, está relacionado a fatores de mercado que afetam, em geral, todas as empresas e não podem ser eliminados ou atenuados com a diversificação. No caso do CAPM, o único risco tido como sistemático, ou não diversificável, é o risco de mercado.</w:t>
      </w:r>
    </w:p>
    <w:p w14:paraId="75A7F9CF" w14:textId="3FA74BB3" w:rsidR="00583DA9" w:rsidRDefault="00583DA9" w:rsidP="00583DA9">
      <w:pPr>
        <w:spacing w:before="240" w:after="240" w:line="360" w:lineRule="auto"/>
        <w:ind w:firstLine="709"/>
        <w:jc w:val="both"/>
        <w:rPr>
          <w:rFonts w:ascii="Arial Narrow" w:hAnsi="Arial Narrow"/>
          <w:sz w:val="24"/>
          <w:szCs w:val="24"/>
        </w:rPr>
      </w:pPr>
      <w:r w:rsidRPr="00583DA9">
        <w:rPr>
          <w:rFonts w:ascii="Arial Narrow" w:hAnsi="Arial Narrow"/>
          <w:sz w:val="24"/>
          <w:szCs w:val="24"/>
        </w:rPr>
        <w:t>No modelo CAPM, o retorno esperado de um ativo é dado pela soma entre o retorno do ativo livre de risco e o prêmio de risco do negócio. O prêmio de risco do negócio é composto pelo prêmio de risco de mercado e um fator de ponderação desse risco, denominado Beta (β). O fator Beta indica o grau de sensibilidade do ativo em relação às flutuações de mercado.</w:t>
      </w:r>
    </w:p>
    <w:p w14:paraId="451369BF" w14:textId="18BAC557" w:rsidR="003F3E89" w:rsidRDefault="00583DA9" w:rsidP="00583DA9">
      <w:pPr>
        <w:spacing w:before="240" w:after="240" w:line="360" w:lineRule="auto"/>
        <w:ind w:firstLine="709"/>
        <w:jc w:val="both"/>
        <w:rPr>
          <w:rFonts w:ascii="Arial Narrow" w:hAnsi="Arial Narrow"/>
          <w:sz w:val="24"/>
          <w:szCs w:val="24"/>
        </w:rPr>
      </w:pPr>
      <w:r w:rsidRPr="00583DA9">
        <w:rPr>
          <w:rFonts w:ascii="Arial Narrow" w:hAnsi="Arial Narrow"/>
          <w:sz w:val="24"/>
          <w:szCs w:val="24"/>
        </w:rPr>
        <w:lastRenderedPageBreak/>
        <w:t>O custo de capital próprio deve incorporar incertezas relativas ao risco país onde o investimento está sendo feito, risco esse inerente à economia daquele país</w:t>
      </w:r>
      <w:r w:rsidR="003F3E89">
        <w:rPr>
          <w:rFonts w:ascii="Arial Narrow" w:hAnsi="Arial Narrow"/>
          <w:sz w:val="24"/>
          <w:szCs w:val="24"/>
        </w:rPr>
        <w:t>.</w:t>
      </w:r>
    </w:p>
    <w:p w14:paraId="79554F28" w14:textId="280E6D41" w:rsidR="003F3E89" w:rsidRDefault="003F3E89" w:rsidP="00583DA9">
      <w:pPr>
        <w:spacing w:before="240" w:after="240" w:line="360" w:lineRule="auto"/>
        <w:ind w:firstLine="709"/>
        <w:jc w:val="both"/>
        <w:rPr>
          <w:rFonts w:ascii="Arial Narrow" w:hAnsi="Arial Narrow"/>
          <w:sz w:val="24"/>
          <w:szCs w:val="24"/>
        </w:rPr>
      </w:pPr>
      <w:r w:rsidRPr="003F3E89">
        <w:rPr>
          <w:rFonts w:ascii="Arial Narrow" w:hAnsi="Arial Narrow"/>
          <w:sz w:val="24"/>
          <w:szCs w:val="24"/>
        </w:rPr>
        <w:t>Devido as limitações de mercado</w:t>
      </w:r>
      <w:r>
        <w:rPr>
          <w:rFonts w:ascii="Arial Narrow" w:hAnsi="Arial Narrow"/>
          <w:sz w:val="24"/>
          <w:szCs w:val="24"/>
        </w:rPr>
        <w:t xml:space="preserve"> tais como, </w:t>
      </w:r>
      <w:r w:rsidRPr="003F3E89">
        <w:rPr>
          <w:rFonts w:ascii="Arial Narrow" w:hAnsi="Arial Narrow"/>
          <w:sz w:val="24"/>
          <w:szCs w:val="24"/>
        </w:rPr>
        <w:t>bolsas de países emergentes têm pequeno volume transacionado e excessiva concentração em poucos ativos e investidores,</w:t>
      </w:r>
      <w:r>
        <w:t xml:space="preserve"> </w:t>
      </w:r>
      <w:r w:rsidRPr="003F3E89">
        <w:rPr>
          <w:rFonts w:ascii="Arial Narrow" w:hAnsi="Arial Narrow" w:cs="Arial"/>
          <w:sz w:val="24"/>
          <w:szCs w:val="24"/>
        </w:rPr>
        <w:t>índice de referência de mercado é muito concentrado em poucas ações</w:t>
      </w:r>
      <w:r w:rsidRPr="003F3E89">
        <w:rPr>
          <w:rFonts w:ascii="Arial Narrow" w:hAnsi="Arial Narrow"/>
          <w:sz w:val="24"/>
          <w:szCs w:val="24"/>
        </w:rPr>
        <w:t xml:space="preserve"> etc.</w:t>
      </w:r>
      <w:r>
        <w:rPr>
          <w:rFonts w:ascii="Arial Narrow" w:hAnsi="Arial Narrow"/>
          <w:sz w:val="24"/>
          <w:szCs w:val="24"/>
        </w:rPr>
        <w:t>,</w:t>
      </w:r>
      <w:r w:rsidRPr="003F3E89">
        <w:rPr>
          <w:rFonts w:ascii="Arial Narrow" w:hAnsi="Arial Narrow"/>
          <w:sz w:val="24"/>
          <w:szCs w:val="24"/>
        </w:rPr>
        <w:t xml:space="preserve"> utiliza-se, para a estimação do custo de capital próprio (</w:t>
      </w:r>
      <w:r w:rsidRPr="003F3E89">
        <w:rPr>
          <w:rFonts w:ascii="Cambria Math" w:hAnsi="Cambria Math" w:cs="Cambria Math"/>
          <w:sz w:val="24"/>
          <w:szCs w:val="24"/>
        </w:rPr>
        <w:t>𝐾𝑒</w:t>
      </w:r>
      <w:r w:rsidRPr="003F3E89">
        <w:rPr>
          <w:rFonts w:ascii="Arial Narrow" w:hAnsi="Arial Narrow"/>
          <w:sz w:val="24"/>
          <w:szCs w:val="24"/>
        </w:rPr>
        <w:t>), o método do CAPM adaptado para os casos em que o mercado norte-americano é utilizado como base para o cálculo do retorno em outro país. Assim, a equação pode ser descrita da seguinte forma:</w:t>
      </w:r>
    </w:p>
    <w:p w14:paraId="003E4381" w14:textId="4F3C587D" w:rsidR="003F3E89" w:rsidRDefault="003F3E89" w:rsidP="003F3E89">
      <w:pPr>
        <w:spacing w:before="240" w:after="240" w:line="360" w:lineRule="auto"/>
        <w:jc w:val="center"/>
        <w:rPr>
          <w:rFonts w:ascii="Arial Narrow" w:hAnsi="Arial Narrow"/>
          <w:sz w:val="24"/>
          <w:szCs w:val="24"/>
        </w:rPr>
      </w:pPr>
      <w:r>
        <w:rPr>
          <w:noProof/>
        </w:rPr>
        <w:drawing>
          <wp:inline distT="0" distB="0" distL="0" distR="0" wp14:anchorId="45CF817B" wp14:editId="4441B6CB">
            <wp:extent cx="1859942" cy="333386"/>
            <wp:effectExtent l="0" t="0" r="6985" b="9525"/>
            <wp:docPr id="47" name="Imagem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1889883" cy="338753"/>
                    </a:xfrm>
                    <a:prstGeom prst="rect">
                      <a:avLst/>
                    </a:prstGeom>
                  </pic:spPr>
                </pic:pic>
              </a:graphicData>
            </a:graphic>
          </wp:inline>
        </w:drawing>
      </w:r>
    </w:p>
    <w:p w14:paraId="597D7E5A" w14:textId="591B9989" w:rsidR="003F3E89" w:rsidRDefault="003F3E89" w:rsidP="003F3E89">
      <w:pPr>
        <w:spacing w:before="240" w:after="240" w:line="360" w:lineRule="auto"/>
        <w:rPr>
          <w:rFonts w:ascii="Arial Narrow" w:hAnsi="Arial Narrow"/>
          <w:sz w:val="24"/>
          <w:szCs w:val="24"/>
        </w:rPr>
      </w:pPr>
      <w:r>
        <w:rPr>
          <w:rFonts w:ascii="Arial Narrow" w:hAnsi="Arial Narrow"/>
          <w:sz w:val="24"/>
          <w:szCs w:val="24"/>
        </w:rPr>
        <w:t>Onde:</w:t>
      </w:r>
    </w:p>
    <w:p w14:paraId="5D302B0F" w14:textId="7B3D47E8" w:rsidR="003F3E89" w:rsidRPr="003F3E89" w:rsidRDefault="003F3E89" w:rsidP="003F3E89">
      <w:pPr>
        <w:pStyle w:val="PargrafodaLista"/>
        <w:numPr>
          <w:ilvl w:val="0"/>
          <w:numId w:val="21"/>
        </w:numPr>
        <w:spacing w:before="240" w:after="240" w:line="360" w:lineRule="auto"/>
        <w:jc w:val="both"/>
        <w:rPr>
          <w:rFonts w:ascii="Arial Narrow" w:hAnsi="Arial Narrow"/>
        </w:rPr>
      </w:pPr>
      <w:r w:rsidRPr="003F3E89">
        <w:rPr>
          <w:rFonts w:ascii="Cambria Math" w:hAnsi="Cambria Math" w:cs="Cambria Math"/>
        </w:rPr>
        <w:t>𝐾𝑒</w:t>
      </w:r>
      <w:r w:rsidRPr="003F3E89">
        <w:rPr>
          <w:rFonts w:ascii="Arial Narrow" w:hAnsi="Arial Narrow"/>
        </w:rPr>
        <w:t xml:space="preserve"> = retorno esperado da ação (custo de capital próprio);</w:t>
      </w:r>
    </w:p>
    <w:p w14:paraId="08CAA04B" w14:textId="12BEC89A" w:rsidR="003F3E89" w:rsidRPr="003F3E89" w:rsidRDefault="003F3E89" w:rsidP="003A3562">
      <w:pPr>
        <w:pStyle w:val="PargrafodaLista"/>
        <w:numPr>
          <w:ilvl w:val="0"/>
          <w:numId w:val="21"/>
        </w:numPr>
        <w:spacing w:before="240" w:after="240" w:line="360" w:lineRule="auto"/>
        <w:jc w:val="both"/>
        <w:rPr>
          <w:rFonts w:ascii="Arial Narrow" w:hAnsi="Arial Narrow"/>
        </w:rPr>
      </w:pPr>
      <w:r w:rsidRPr="003F3E89">
        <w:rPr>
          <w:rFonts w:ascii="Arial Narrow" w:hAnsi="Arial Narrow"/>
        </w:rPr>
        <w:t xml:space="preserve"> </w:t>
      </w:r>
      <w:r w:rsidRPr="003F3E89">
        <w:rPr>
          <w:rFonts w:ascii="Cambria Math" w:hAnsi="Cambria Math" w:cs="Cambria Math"/>
        </w:rPr>
        <w:t>𝑅𝑓</w:t>
      </w:r>
      <w:r w:rsidRPr="003F3E89">
        <w:rPr>
          <w:rFonts w:ascii="Arial Narrow" w:hAnsi="Arial Narrow"/>
        </w:rPr>
        <w:t xml:space="preserve"> = retorno do ativo livre de risco;</w:t>
      </w:r>
    </w:p>
    <w:p w14:paraId="62A658DD" w14:textId="355F7541" w:rsidR="003F3E89" w:rsidRPr="003F3E89" w:rsidRDefault="003F3E89" w:rsidP="003F3E89">
      <w:pPr>
        <w:pStyle w:val="PargrafodaLista"/>
        <w:numPr>
          <w:ilvl w:val="0"/>
          <w:numId w:val="21"/>
        </w:numPr>
        <w:spacing w:before="240" w:after="240" w:line="360" w:lineRule="auto"/>
        <w:jc w:val="both"/>
        <w:rPr>
          <w:rFonts w:ascii="Arial Narrow" w:hAnsi="Arial Narrow"/>
        </w:rPr>
      </w:pPr>
      <w:r w:rsidRPr="003F3E89">
        <w:rPr>
          <w:rFonts w:ascii="Arial Narrow" w:hAnsi="Arial Narrow"/>
        </w:rPr>
        <w:t xml:space="preserve"> </w:t>
      </w:r>
      <w:r w:rsidRPr="003F3E89">
        <w:rPr>
          <w:rFonts w:ascii="Cambria Math" w:hAnsi="Cambria Math" w:cs="Cambria Math"/>
        </w:rPr>
        <w:t>𝑅</w:t>
      </w:r>
      <w:r w:rsidRPr="003F3E89">
        <w:rPr>
          <w:rFonts w:ascii="Arial Narrow" w:hAnsi="Arial Narrow"/>
        </w:rPr>
        <w:t>′</w:t>
      </w:r>
      <w:r w:rsidRPr="003F3E89">
        <w:rPr>
          <w:rFonts w:ascii="Cambria Math" w:hAnsi="Cambria Math" w:cs="Cambria Math"/>
        </w:rPr>
        <w:t>𝑓</w:t>
      </w:r>
      <w:r w:rsidRPr="003F3E89">
        <w:rPr>
          <w:rFonts w:ascii="Arial Narrow" w:hAnsi="Arial Narrow"/>
        </w:rPr>
        <w:t>= retorno histórico do ativo livre de risco;</w:t>
      </w:r>
    </w:p>
    <w:p w14:paraId="3D637C8B" w14:textId="78A97077" w:rsidR="003F3E89" w:rsidRPr="003F3E89" w:rsidRDefault="003F3E89" w:rsidP="003F3E89">
      <w:pPr>
        <w:pStyle w:val="PargrafodaLista"/>
        <w:numPr>
          <w:ilvl w:val="0"/>
          <w:numId w:val="21"/>
        </w:numPr>
        <w:spacing w:before="240" w:after="240" w:line="360" w:lineRule="auto"/>
        <w:jc w:val="both"/>
        <w:rPr>
          <w:rFonts w:ascii="Arial Narrow" w:hAnsi="Arial Narrow"/>
        </w:rPr>
      </w:pPr>
      <w:r w:rsidRPr="003F3E89">
        <w:rPr>
          <w:rFonts w:ascii="Arial Narrow" w:hAnsi="Arial Narrow"/>
        </w:rPr>
        <w:t xml:space="preserve"> β = sensibilidade da ação em relação ao mercado de ações;</w:t>
      </w:r>
    </w:p>
    <w:p w14:paraId="1CE408AC" w14:textId="6CD30EA4" w:rsidR="003F3E89" w:rsidRPr="003F3E89" w:rsidRDefault="003F3E89" w:rsidP="003F3E89">
      <w:pPr>
        <w:pStyle w:val="PargrafodaLista"/>
        <w:numPr>
          <w:ilvl w:val="0"/>
          <w:numId w:val="21"/>
        </w:numPr>
        <w:spacing w:before="240" w:after="240" w:line="360" w:lineRule="auto"/>
        <w:jc w:val="both"/>
        <w:rPr>
          <w:rFonts w:ascii="Arial Narrow" w:hAnsi="Arial Narrow"/>
        </w:rPr>
      </w:pPr>
      <w:r w:rsidRPr="003F3E89">
        <w:rPr>
          <w:rFonts w:ascii="Arial Narrow" w:hAnsi="Arial Narrow"/>
        </w:rPr>
        <w:t xml:space="preserve"> </w:t>
      </w:r>
      <w:r w:rsidRPr="003F3E89">
        <w:rPr>
          <w:rFonts w:ascii="Cambria Math" w:hAnsi="Cambria Math" w:cs="Cambria Math"/>
        </w:rPr>
        <w:t>𝑅𝑚</w:t>
      </w:r>
      <w:r w:rsidRPr="003F3E89">
        <w:rPr>
          <w:rFonts w:ascii="Arial Narrow" w:hAnsi="Arial Narrow"/>
        </w:rPr>
        <w:t>= retorno esperado para a carteira de mercado;</w:t>
      </w:r>
    </w:p>
    <w:p w14:paraId="12DE0CB7" w14:textId="3C227770" w:rsidR="003F3E89" w:rsidRDefault="003F3E89" w:rsidP="003F3E89">
      <w:pPr>
        <w:pStyle w:val="PargrafodaLista"/>
        <w:numPr>
          <w:ilvl w:val="0"/>
          <w:numId w:val="21"/>
        </w:numPr>
        <w:spacing w:before="240" w:after="240" w:line="360" w:lineRule="auto"/>
        <w:jc w:val="both"/>
        <w:rPr>
          <w:rFonts w:ascii="Arial Narrow" w:hAnsi="Arial Narrow"/>
        </w:rPr>
      </w:pPr>
      <w:r w:rsidRPr="003F3E89">
        <w:rPr>
          <w:rFonts w:ascii="Arial Narrow" w:hAnsi="Arial Narrow"/>
        </w:rPr>
        <w:t xml:space="preserve"> </w:t>
      </w:r>
      <w:r w:rsidRPr="003F3E89">
        <w:rPr>
          <w:rFonts w:ascii="Cambria Math" w:hAnsi="Cambria Math" w:cs="Cambria Math"/>
        </w:rPr>
        <w:t>𝑅𝑝</w:t>
      </w:r>
      <w:r w:rsidRPr="003F3E89">
        <w:rPr>
          <w:rFonts w:ascii="Arial Narrow" w:hAnsi="Arial Narrow"/>
        </w:rPr>
        <w:t xml:space="preserve"> = risco país</w:t>
      </w:r>
    </w:p>
    <w:p w14:paraId="114CE612" w14:textId="7C7EFE16" w:rsidR="003F3E89" w:rsidRPr="000F5AAA" w:rsidRDefault="00ED5DB1" w:rsidP="000F5AAA">
      <w:pPr>
        <w:pStyle w:val="Ttulo2"/>
        <w:rPr>
          <w:bCs/>
        </w:rPr>
      </w:pPr>
      <w:bookmarkStart w:id="22" w:name="_Toc85447146"/>
      <w:r w:rsidRPr="000F5AAA">
        <w:rPr>
          <w:bCs/>
        </w:rPr>
        <w:t>8.</w:t>
      </w:r>
      <w:r w:rsidR="000F5AAA">
        <w:rPr>
          <w:bCs/>
        </w:rPr>
        <w:t>3</w:t>
      </w:r>
      <w:r w:rsidRPr="000F5AAA">
        <w:rPr>
          <w:bCs/>
        </w:rPr>
        <w:t xml:space="preserve"> Taxa</w:t>
      </w:r>
      <w:r w:rsidR="00775A57" w:rsidRPr="000F5AAA">
        <w:rPr>
          <w:bCs/>
        </w:rPr>
        <w:t xml:space="preserve"> Livre de Risco</w:t>
      </w:r>
      <w:bookmarkEnd w:id="22"/>
    </w:p>
    <w:p w14:paraId="480A452F" w14:textId="6666F311" w:rsidR="003F3E89" w:rsidRDefault="00DE26D3" w:rsidP="00DE26D3">
      <w:pPr>
        <w:spacing w:before="240" w:after="240" w:line="360" w:lineRule="auto"/>
        <w:ind w:firstLine="708"/>
        <w:jc w:val="both"/>
        <w:rPr>
          <w:rFonts w:ascii="Arial Narrow" w:hAnsi="Arial Narrow"/>
          <w:sz w:val="24"/>
          <w:szCs w:val="24"/>
        </w:rPr>
      </w:pPr>
      <w:r w:rsidRPr="00DE26D3">
        <w:rPr>
          <w:rFonts w:ascii="Arial Narrow" w:hAnsi="Arial Narrow"/>
          <w:sz w:val="24"/>
          <w:szCs w:val="24"/>
        </w:rPr>
        <w:t>É considerado um ativo livre de risco aquele sem risco de default, ou seja, sem risco de crédito. Na prática, uma vez que não existe um ativo com essa característica absoluta, utiliza-se como proxy um ativo com risco de crédito muito baixo. Os títulos do Tesouro norte-americano de longo prazo atendem a esses requisitos e por isso são considerados proxies do ativo livre de risco.</w:t>
      </w:r>
    </w:p>
    <w:p w14:paraId="77B5D7A1" w14:textId="516FB2DB" w:rsidR="00612D7D" w:rsidRDefault="00DE26D3" w:rsidP="00A56DFD">
      <w:pPr>
        <w:spacing w:before="240" w:after="240" w:line="360" w:lineRule="auto"/>
        <w:ind w:firstLine="708"/>
        <w:jc w:val="both"/>
        <w:rPr>
          <w:rFonts w:ascii="Arial Narrow" w:hAnsi="Arial Narrow"/>
          <w:sz w:val="24"/>
          <w:szCs w:val="24"/>
        </w:rPr>
      </w:pPr>
      <w:r>
        <w:rPr>
          <w:rFonts w:ascii="Arial Narrow" w:hAnsi="Arial Narrow"/>
          <w:sz w:val="24"/>
          <w:szCs w:val="24"/>
        </w:rPr>
        <w:t xml:space="preserve">Portanto devido ao risco de default do mercado de economias </w:t>
      </w:r>
      <w:r w:rsidR="00A56DFD">
        <w:rPr>
          <w:rFonts w:ascii="Arial Narrow" w:hAnsi="Arial Narrow"/>
          <w:sz w:val="24"/>
          <w:szCs w:val="24"/>
        </w:rPr>
        <w:t>emergentes, utilizamos</w:t>
      </w:r>
      <w:r w:rsidR="00A56DFD" w:rsidRPr="00A56DFD">
        <w:rPr>
          <w:rFonts w:ascii="Arial Narrow" w:hAnsi="Arial Narrow"/>
          <w:sz w:val="24"/>
          <w:szCs w:val="24"/>
        </w:rPr>
        <w:t xml:space="preserve">, para </w:t>
      </w:r>
      <w:r w:rsidR="00A56DFD">
        <w:rPr>
          <w:rFonts w:ascii="Arial Narrow" w:hAnsi="Arial Narrow"/>
          <w:sz w:val="24"/>
          <w:szCs w:val="24"/>
        </w:rPr>
        <w:t>o cálculo da</w:t>
      </w:r>
      <w:r w:rsidR="00A56DFD" w:rsidRPr="00A56DFD">
        <w:rPr>
          <w:rFonts w:ascii="Arial Narrow" w:hAnsi="Arial Narrow"/>
          <w:sz w:val="24"/>
          <w:szCs w:val="24"/>
        </w:rPr>
        <w:t xml:space="preserve"> taxa livre de risco (</w:t>
      </w:r>
      <w:r w:rsidR="00A56DFD" w:rsidRPr="00A56DFD">
        <w:rPr>
          <w:rFonts w:ascii="Cambria Math" w:hAnsi="Cambria Math" w:cs="Cambria Math"/>
          <w:sz w:val="24"/>
          <w:szCs w:val="24"/>
        </w:rPr>
        <w:t>𝑅𝑓</w:t>
      </w:r>
      <w:r w:rsidR="00A56DFD" w:rsidRPr="00A56DFD">
        <w:rPr>
          <w:rFonts w:ascii="Arial Narrow" w:hAnsi="Arial Narrow"/>
          <w:sz w:val="24"/>
          <w:szCs w:val="24"/>
        </w:rPr>
        <w:t xml:space="preserve">) </w:t>
      </w:r>
      <w:r w:rsidR="00A56DFD">
        <w:rPr>
          <w:rFonts w:ascii="Arial Narrow" w:hAnsi="Arial Narrow"/>
          <w:sz w:val="24"/>
          <w:szCs w:val="24"/>
        </w:rPr>
        <w:t xml:space="preserve">os </w:t>
      </w:r>
      <w:r w:rsidR="00A56DFD" w:rsidRPr="00A56DFD">
        <w:rPr>
          <w:rFonts w:ascii="Arial Narrow" w:hAnsi="Arial Narrow"/>
          <w:sz w:val="24"/>
          <w:szCs w:val="24"/>
        </w:rPr>
        <w:t xml:space="preserve">títulos do Tesouro norte-americano </w:t>
      </w:r>
      <w:r w:rsidR="00A56DFD">
        <w:rPr>
          <w:rFonts w:ascii="Arial Narrow" w:hAnsi="Arial Narrow"/>
          <w:sz w:val="24"/>
          <w:szCs w:val="24"/>
        </w:rPr>
        <w:t xml:space="preserve">fechamento diário </w:t>
      </w:r>
      <w:r w:rsidR="00A56DFD" w:rsidRPr="00A56DFD">
        <w:rPr>
          <w:rFonts w:ascii="Arial Narrow" w:hAnsi="Arial Narrow"/>
          <w:sz w:val="24"/>
          <w:szCs w:val="24"/>
        </w:rPr>
        <w:t xml:space="preserve">(Treasury) de </w:t>
      </w:r>
      <w:r w:rsidR="00A56DFD">
        <w:rPr>
          <w:rFonts w:ascii="Arial Narrow" w:hAnsi="Arial Narrow"/>
          <w:sz w:val="24"/>
          <w:szCs w:val="24"/>
        </w:rPr>
        <w:t xml:space="preserve">vencimento de </w:t>
      </w:r>
      <w:r w:rsidR="00A56DFD" w:rsidRPr="00A56DFD">
        <w:rPr>
          <w:rFonts w:ascii="Arial Narrow" w:hAnsi="Arial Narrow"/>
          <w:sz w:val="24"/>
          <w:szCs w:val="24"/>
        </w:rPr>
        <w:t xml:space="preserve">10 anos </w:t>
      </w:r>
      <w:r w:rsidR="00A56DFD">
        <w:rPr>
          <w:rFonts w:ascii="Arial Narrow" w:hAnsi="Arial Narrow"/>
          <w:sz w:val="24"/>
          <w:szCs w:val="24"/>
        </w:rPr>
        <w:t>para o período de 12 meses</w:t>
      </w:r>
      <w:r w:rsidR="004768BA">
        <w:rPr>
          <w:rFonts w:ascii="Arial Narrow" w:hAnsi="Arial Narrow"/>
          <w:sz w:val="24"/>
          <w:szCs w:val="24"/>
        </w:rPr>
        <w:t>.</w:t>
      </w:r>
      <w:r w:rsidR="00ED5DB1">
        <w:rPr>
          <w:rFonts w:ascii="Arial Narrow" w:hAnsi="Arial Narrow"/>
          <w:sz w:val="24"/>
          <w:szCs w:val="24"/>
        </w:rPr>
        <w:t xml:space="preserve"> O resultado encontrado foi de </w:t>
      </w:r>
      <w:r w:rsidR="00ED5DB1" w:rsidRPr="002F0B99">
        <w:rPr>
          <w:rFonts w:ascii="Arial Narrow" w:hAnsi="Arial Narrow"/>
          <w:b/>
          <w:bCs/>
          <w:sz w:val="24"/>
          <w:szCs w:val="24"/>
        </w:rPr>
        <w:t>1,19%</w:t>
      </w:r>
      <w:r w:rsidR="00ED5DB1">
        <w:rPr>
          <w:rFonts w:ascii="Arial Narrow" w:hAnsi="Arial Narrow"/>
          <w:sz w:val="24"/>
          <w:szCs w:val="24"/>
        </w:rPr>
        <w:t>, o cálculo foi realizado pela média aritmética simples deste período.</w:t>
      </w:r>
    </w:p>
    <w:p w14:paraId="6B3149CF" w14:textId="77777777" w:rsidR="00BC3A9F" w:rsidRDefault="00BC3A9F" w:rsidP="00ED5DB1">
      <w:pPr>
        <w:spacing w:before="240" w:after="240" w:line="360" w:lineRule="auto"/>
        <w:ind w:firstLine="708"/>
        <w:jc w:val="center"/>
        <w:rPr>
          <w:rFonts w:ascii="Arial Narrow" w:hAnsi="Arial Narrow"/>
          <w:sz w:val="16"/>
          <w:szCs w:val="16"/>
        </w:rPr>
      </w:pPr>
    </w:p>
    <w:p w14:paraId="05D9E9E5" w14:textId="77777777" w:rsidR="00BC3A9F" w:rsidRDefault="00BC3A9F" w:rsidP="00ED5DB1">
      <w:pPr>
        <w:spacing w:before="240" w:after="240" w:line="360" w:lineRule="auto"/>
        <w:ind w:firstLine="708"/>
        <w:jc w:val="center"/>
        <w:rPr>
          <w:rFonts w:ascii="Arial Narrow" w:hAnsi="Arial Narrow"/>
          <w:sz w:val="16"/>
          <w:szCs w:val="16"/>
        </w:rPr>
      </w:pPr>
    </w:p>
    <w:p w14:paraId="216E9BBA" w14:textId="5CE98681" w:rsidR="00775A57" w:rsidRPr="00ED5DB1" w:rsidRDefault="00ED5DB1" w:rsidP="00ED5DB1">
      <w:pPr>
        <w:spacing w:before="240" w:after="240" w:line="360" w:lineRule="auto"/>
        <w:ind w:firstLine="708"/>
        <w:jc w:val="center"/>
        <w:rPr>
          <w:rFonts w:ascii="Arial Narrow" w:hAnsi="Arial Narrow"/>
          <w:sz w:val="16"/>
          <w:szCs w:val="16"/>
        </w:rPr>
      </w:pPr>
      <w:r w:rsidRPr="00ED5DB1">
        <w:rPr>
          <w:rFonts w:ascii="Arial Narrow" w:hAnsi="Arial Narrow"/>
          <w:sz w:val="16"/>
          <w:szCs w:val="16"/>
        </w:rPr>
        <w:t>Gráfico 8.</w:t>
      </w:r>
      <w:r w:rsidR="00675DEE">
        <w:rPr>
          <w:rFonts w:ascii="Arial Narrow" w:hAnsi="Arial Narrow"/>
          <w:sz w:val="16"/>
          <w:szCs w:val="16"/>
        </w:rPr>
        <w:t>3</w:t>
      </w:r>
      <w:r w:rsidRPr="00ED5DB1">
        <w:rPr>
          <w:rFonts w:ascii="Arial Narrow" w:hAnsi="Arial Narrow"/>
          <w:sz w:val="16"/>
          <w:szCs w:val="16"/>
        </w:rPr>
        <w:t>: Taxa Livre de Risco (Rf)</w:t>
      </w:r>
    </w:p>
    <w:p w14:paraId="1059E4B1" w14:textId="79BC30E9" w:rsidR="00775A57" w:rsidRDefault="00ED5DB1" w:rsidP="00ED5DB1">
      <w:pPr>
        <w:spacing w:before="240" w:after="240" w:line="360" w:lineRule="auto"/>
        <w:jc w:val="center"/>
        <w:rPr>
          <w:rFonts w:ascii="Arial Narrow" w:hAnsi="Arial Narrow"/>
          <w:sz w:val="24"/>
          <w:szCs w:val="24"/>
        </w:rPr>
      </w:pPr>
      <w:r>
        <w:rPr>
          <w:rFonts w:ascii="Arial Narrow" w:hAnsi="Arial Narrow"/>
          <w:noProof/>
          <w:sz w:val="24"/>
          <w:szCs w:val="24"/>
        </w:rPr>
        <w:lastRenderedPageBreak/>
        <w:drawing>
          <wp:inline distT="0" distB="0" distL="0" distR="0" wp14:anchorId="4340395E" wp14:editId="40448269">
            <wp:extent cx="4256251" cy="1887698"/>
            <wp:effectExtent l="0" t="0" r="0" b="0"/>
            <wp:docPr id="52" name="Imagem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276601" cy="1896723"/>
                    </a:xfrm>
                    <a:prstGeom prst="rect">
                      <a:avLst/>
                    </a:prstGeom>
                    <a:noFill/>
                  </pic:spPr>
                </pic:pic>
              </a:graphicData>
            </a:graphic>
          </wp:inline>
        </w:drawing>
      </w:r>
    </w:p>
    <w:p w14:paraId="69330EA7" w14:textId="1CB09B02" w:rsidR="00675DEE" w:rsidRPr="00E119BD" w:rsidRDefault="00675DEE" w:rsidP="00675DEE">
      <w:pPr>
        <w:pBdr>
          <w:top w:val="single" w:sz="4" w:space="1" w:color="auto"/>
        </w:pBdr>
        <w:spacing w:before="240" w:after="240" w:line="360" w:lineRule="auto"/>
        <w:jc w:val="both"/>
        <w:rPr>
          <w:rFonts w:ascii="Arial Narrow" w:hAnsi="Arial Narrow"/>
          <w:sz w:val="12"/>
          <w:szCs w:val="12"/>
        </w:rPr>
      </w:pPr>
      <w:r w:rsidRPr="00E119BD">
        <w:rPr>
          <w:rFonts w:ascii="Arial Narrow" w:hAnsi="Arial Narrow"/>
          <w:sz w:val="12"/>
          <w:szCs w:val="12"/>
        </w:rPr>
        <w:t>Fonte: Elaboração Própria</w:t>
      </w:r>
    </w:p>
    <w:p w14:paraId="716EF610" w14:textId="5CA90F53" w:rsidR="00ED5DB1" w:rsidRPr="000F5AAA" w:rsidRDefault="00ED5DB1" w:rsidP="000F5AAA">
      <w:pPr>
        <w:pStyle w:val="Ttulo2"/>
        <w:rPr>
          <w:bCs/>
        </w:rPr>
      </w:pPr>
      <w:bookmarkStart w:id="23" w:name="_Toc85447147"/>
      <w:r w:rsidRPr="000F5AAA">
        <w:rPr>
          <w:bCs/>
        </w:rPr>
        <w:t>8.</w:t>
      </w:r>
      <w:r w:rsidR="000F5AAA">
        <w:rPr>
          <w:bCs/>
        </w:rPr>
        <w:t>4</w:t>
      </w:r>
      <w:r w:rsidRPr="000F5AAA">
        <w:rPr>
          <w:bCs/>
        </w:rPr>
        <w:t xml:space="preserve"> Risco de Mercado</w:t>
      </w:r>
      <w:bookmarkEnd w:id="23"/>
    </w:p>
    <w:p w14:paraId="5546A317" w14:textId="77777777" w:rsidR="00ED5DB1" w:rsidRDefault="00ED5DB1" w:rsidP="00ED5DB1">
      <w:pPr>
        <w:spacing w:before="240" w:after="240" w:line="360" w:lineRule="auto"/>
        <w:ind w:firstLine="708"/>
        <w:jc w:val="both"/>
        <w:rPr>
          <w:rFonts w:ascii="Arial Narrow" w:hAnsi="Arial Narrow"/>
          <w:sz w:val="24"/>
          <w:szCs w:val="24"/>
        </w:rPr>
      </w:pPr>
      <w:r w:rsidRPr="00ED5DB1">
        <w:rPr>
          <w:rFonts w:ascii="Arial Narrow" w:hAnsi="Arial Narrow"/>
          <w:sz w:val="24"/>
          <w:szCs w:val="24"/>
        </w:rPr>
        <w:t>Materlanc, Pasin e Pereira (2014) recomendam utilizar a referência norte</w:t>
      </w:r>
      <w:r>
        <w:rPr>
          <w:rFonts w:ascii="Arial Narrow" w:hAnsi="Arial Narrow"/>
          <w:sz w:val="24"/>
          <w:szCs w:val="24"/>
        </w:rPr>
        <w:t xml:space="preserve"> </w:t>
      </w:r>
      <w:r w:rsidRPr="00ED5DB1">
        <w:rPr>
          <w:rFonts w:ascii="Arial Narrow" w:hAnsi="Arial Narrow"/>
          <w:sz w:val="24"/>
          <w:szCs w:val="24"/>
        </w:rPr>
        <w:t xml:space="preserve">americana no cálculo do prêmio pelo risco de mercado no Brasil devido à ausência de uma série de dados longa e pela instabilidade observada no mercado nacional. </w:t>
      </w:r>
    </w:p>
    <w:p w14:paraId="035FAC4A" w14:textId="53993AD3" w:rsidR="00ED5DB1" w:rsidRDefault="00ED5DB1" w:rsidP="00ED5DB1">
      <w:pPr>
        <w:spacing w:before="240" w:after="240" w:line="360" w:lineRule="auto"/>
        <w:ind w:firstLine="708"/>
        <w:jc w:val="both"/>
        <w:rPr>
          <w:rFonts w:ascii="Arial Narrow" w:hAnsi="Arial Narrow"/>
          <w:sz w:val="24"/>
          <w:szCs w:val="24"/>
        </w:rPr>
      </w:pPr>
      <w:r w:rsidRPr="00ED5DB1">
        <w:rPr>
          <w:rFonts w:ascii="Arial Narrow" w:hAnsi="Arial Narrow"/>
          <w:sz w:val="24"/>
          <w:szCs w:val="24"/>
        </w:rPr>
        <w:t>As elevadas taxas de juros e de retorno de ativos livres de risco no Brasil chegaram, em muitos anos, a superar o retorno de mercado, resultando muitas vezes em um prêmio de risco de mercado negativo. Complementarmente, Damodaran (2015) demonstra que, no período entre os anos de 1976 e 2001, o desvio padrão dos prêmios de retornos de mercado em países da Europa, Ásia e América Latina foram muito elevados. Portanto, optou-se pela utilização do prêmio de risco de mercado da economia americana.</w:t>
      </w:r>
    </w:p>
    <w:p w14:paraId="135423FE" w14:textId="03B0DC83" w:rsidR="00ED5DB1" w:rsidRDefault="00C50B18" w:rsidP="00C50B18">
      <w:pPr>
        <w:spacing w:before="240" w:after="240" w:line="360" w:lineRule="auto"/>
        <w:ind w:firstLine="708"/>
        <w:jc w:val="both"/>
        <w:rPr>
          <w:rFonts w:ascii="Arial Narrow" w:hAnsi="Arial Narrow"/>
          <w:sz w:val="24"/>
          <w:szCs w:val="24"/>
        </w:rPr>
      </w:pPr>
      <w:r w:rsidRPr="00C50B18">
        <w:rPr>
          <w:rFonts w:ascii="Arial Narrow" w:hAnsi="Arial Narrow"/>
          <w:sz w:val="24"/>
          <w:szCs w:val="24"/>
        </w:rPr>
        <w:t xml:space="preserve">Na metodologia de cálculo adotada neste </w:t>
      </w:r>
      <w:r>
        <w:rPr>
          <w:rFonts w:ascii="Arial Narrow" w:hAnsi="Arial Narrow"/>
          <w:sz w:val="24"/>
          <w:szCs w:val="24"/>
        </w:rPr>
        <w:t>estudo</w:t>
      </w:r>
      <w:r w:rsidRPr="00C50B18">
        <w:rPr>
          <w:rFonts w:ascii="Arial Narrow" w:hAnsi="Arial Narrow"/>
          <w:sz w:val="24"/>
          <w:szCs w:val="24"/>
        </w:rPr>
        <w:t>, o prêmio de risco de mercado é calculado pela média histórica da diferença entre a taxa de retorno mensal esperado pelo mercado, utilizando o retorno mensal da carteira de ações do S&amp;P 500</w:t>
      </w:r>
      <w:r>
        <w:rPr>
          <w:rFonts w:ascii="Arial Narrow" w:hAnsi="Arial Narrow"/>
          <w:sz w:val="24"/>
          <w:szCs w:val="24"/>
        </w:rPr>
        <w:t xml:space="preserve"> (1928 a 2020)</w:t>
      </w:r>
      <w:r w:rsidRPr="00C50B18">
        <w:rPr>
          <w:rFonts w:ascii="Arial Narrow" w:hAnsi="Arial Narrow"/>
          <w:sz w:val="24"/>
          <w:szCs w:val="24"/>
        </w:rPr>
        <w:t>, e a taxa mensal de retorno do ativo livre de risco, assim compreendida a taxa média mensal dos títulos do Tesouro norte-americano (Treasury) de 10 anos</w:t>
      </w:r>
      <w:r>
        <w:rPr>
          <w:rFonts w:ascii="Arial Narrow" w:hAnsi="Arial Narrow"/>
          <w:sz w:val="24"/>
          <w:szCs w:val="24"/>
        </w:rPr>
        <w:t xml:space="preserve">. O resultado </w:t>
      </w:r>
      <w:r w:rsidR="00675DEE">
        <w:rPr>
          <w:rFonts w:ascii="Arial Narrow" w:hAnsi="Arial Narrow"/>
          <w:sz w:val="24"/>
          <w:szCs w:val="24"/>
        </w:rPr>
        <w:t>encontrado do</w:t>
      </w:r>
      <w:r>
        <w:rPr>
          <w:rFonts w:ascii="Arial Narrow" w:hAnsi="Arial Narrow"/>
          <w:sz w:val="24"/>
          <w:szCs w:val="24"/>
        </w:rPr>
        <w:t xml:space="preserve"> retorno da carteira de ações S&amp;P</w:t>
      </w:r>
      <w:r w:rsidR="00675DEE">
        <w:rPr>
          <w:rFonts w:ascii="Arial Narrow" w:hAnsi="Arial Narrow"/>
          <w:sz w:val="24"/>
          <w:szCs w:val="24"/>
        </w:rPr>
        <w:t>500</w:t>
      </w:r>
      <w:r>
        <w:rPr>
          <w:rFonts w:ascii="Arial Narrow" w:hAnsi="Arial Narrow"/>
          <w:sz w:val="24"/>
          <w:szCs w:val="24"/>
        </w:rPr>
        <w:t xml:space="preserve"> foi de </w:t>
      </w:r>
      <w:r w:rsidRPr="002F0B99">
        <w:rPr>
          <w:rFonts w:ascii="Arial Narrow" w:hAnsi="Arial Narrow"/>
          <w:b/>
          <w:bCs/>
          <w:sz w:val="24"/>
          <w:szCs w:val="24"/>
        </w:rPr>
        <w:t>9,79%</w:t>
      </w:r>
      <w:r>
        <w:rPr>
          <w:rFonts w:ascii="Arial Narrow" w:hAnsi="Arial Narrow"/>
          <w:sz w:val="24"/>
          <w:szCs w:val="24"/>
        </w:rPr>
        <w:t xml:space="preserve"> e para taxa mensal de retorno do ativo livre de risco </w:t>
      </w:r>
      <w:r w:rsidRPr="002F0B99">
        <w:rPr>
          <w:rFonts w:ascii="Arial Narrow" w:hAnsi="Arial Narrow"/>
          <w:b/>
          <w:bCs/>
          <w:sz w:val="24"/>
          <w:szCs w:val="24"/>
        </w:rPr>
        <w:t>4,95%</w:t>
      </w:r>
      <w:r w:rsidR="007A0F47">
        <w:rPr>
          <w:rFonts w:ascii="Arial Narrow" w:hAnsi="Arial Narrow"/>
          <w:sz w:val="24"/>
          <w:szCs w:val="24"/>
        </w:rPr>
        <w:t xml:space="preserve">, chegando ao risco de mercado de </w:t>
      </w:r>
      <w:r w:rsidR="007A0F47" w:rsidRPr="002F0B99">
        <w:rPr>
          <w:rFonts w:ascii="Arial Narrow" w:hAnsi="Arial Narrow"/>
          <w:b/>
          <w:bCs/>
          <w:sz w:val="24"/>
          <w:szCs w:val="24"/>
        </w:rPr>
        <w:t>4,84%</w:t>
      </w:r>
      <w:r w:rsidR="007A0F47">
        <w:rPr>
          <w:rFonts w:ascii="Arial Narrow" w:hAnsi="Arial Narrow"/>
          <w:sz w:val="24"/>
          <w:szCs w:val="24"/>
        </w:rPr>
        <w:t xml:space="preserve"> (Rm – R’f)</w:t>
      </w:r>
      <w:r>
        <w:rPr>
          <w:rFonts w:ascii="Arial Narrow" w:hAnsi="Arial Narrow"/>
          <w:sz w:val="24"/>
          <w:szCs w:val="24"/>
        </w:rPr>
        <w:t xml:space="preserve"> conforme demonstrado abaixo</w:t>
      </w:r>
      <w:r w:rsidR="007A0F47">
        <w:rPr>
          <w:rFonts w:ascii="Arial Narrow" w:hAnsi="Arial Narrow"/>
          <w:sz w:val="24"/>
          <w:szCs w:val="24"/>
        </w:rPr>
        <w:t>:</w:t>
      </w:r>
    </w:p>
    <w:p w14:paraId="448886F5" w14:textId="77777777" w:rsidR="00BC3A9F" w:rsidRDefault="00BC3A9F" w:rsidP="00675DEE">
      <w:pPr>
        <w:spacing w:before="240" w:after="240" w:line="360" w:lineRule="auto"/>
        <w:ind w:firstLine="708"/>
        <w:jc w:val="center"/>
        <w:rPr>
          <w:rFonts w:ascii="Arial Narrow" w:hAnsi="Arial Narrow"/>
          <w:sz w:val="16"/>
          <w:szCs w:val="16"/>
        </w:rPr>
      </w:pPr>
    </w:p>
    <w:p w14:paraId="6E11FA97" w14:textId="77777777" w:rsidR="00BC3A9F" w:rsidRDefault="00BC3A9F" w:rsidP="00675DEE">
      <w:pPr>
        <w:spacing w:before="240" w:after="240" w:line="360" w:lineRule="auto"/>
        <w:ind w:firstLine="708"/>
        <w:jc w:val="center"/>
        <w:rPr>
          <w:rFonts w:ascii="Arial Narrow" w:hAnsi="Arial Narrow"/>
          <w:sz w:val="16"/>
          <w:szCs w:val="16"/>
        </w:rPr>
      </w:pPr>
    </w:p>
    <w:p w14:paraId="7933F128" w14:textId="77777777" w:rsidR="00BC3A9F" w:rsidRDefault="00BC3A9F" w:rsidP="00675DEE">
      <w:pPr>
        <w:spacing w:before="240" w:after="240" w:line="360" w:lineRule="auto"/>
        <w:ind w:firstLine="708"/>
        <w:jc w:val="center"/>
        <w:rPr>
          <w:rFonts w:ascii="Arial Narrow" w:hAnsi="Arial Narrow"/>
          <w:sz w:val="16"/>
          <w:szCs w:val="16"/>
        </w:rPr>
      </w:pPr>
    </w:p>
    <w:p w14:paraId="112326A8" w14:textId="6AA70766" w:rsidR="00675DEE" w:rsidRDefault="00BC3A9F" w:rsidP="00675DEE">
      <w:pPr>
        <w:spacing w:before="240" w:after="240" w:line="360" w:lineRule="auto"/>
        <w:ind w:firstLine="708"/>
        <w:jc w:val="center"/>
        <w:rPr>
          <w:rFonts w:ascii="Arial Narrow" w:hAnsi="Arial Narrow"/>
          <w:sz w:val="24"/>
          <w:szCs w:val="24"/>
        </w:rPr>
      </w:pPr>
      <w:r>
        <w:rPr>
          <w:rFonts w:ascii="Arial Narrow" w:hAnsi="Arial Narrow"/>
          <w:sz w:val="16"/>
          <w:szCs w:val="16"/>
        </w:rPr>
        <w:t>Tabela</w:t>
      </w:r>
      <w:r w:rsidR="00675DEE" w:rsidRPr="00ED5DB1">
        <w:rPr>
          <w:rFonts w:ascii="Arial Narrow" w:hAnsi="Arial Narrow"/>
          <w:sz w:val="16"/>
          <w:szCs w:val="16"/>
        </w:rPr>
        <w:t xml:space="preserve"> 8.</w:t>
      </w:r>
      <w:r w:rsidR="00675DEE">
        <w:rPr>
          <w:rFonts w:ascii="Arial Narrow" w:hAnsi="Arial Narrow"/>
          <w:sz w:val="16"/>
          <w:szCs w:val="16"/>
        </w:rPr>
        <w:t>4</w:t>
      </w:r>
      <w:r w:rsidR="00675DEE" w:rsidRPr="00ED5DB1">
        <w:rPr>
          <w:rFonts w:ascii="Arial Narrow" w:hAnsi="Arial Narrow"/>
          <w:sz w:val="16"/>
          <w:szCs w:val="16"/>
        </w:rPr>
        <w:t xml:space="preserve">: </w:t>
      </w:r>
      <w:r w:rsidR="00675DEE">
        <w:rPr>
          <w:rFonts w:ascii="Arial Narrow" w:hAnsi="Arial Narrow"/>
          <w:sz w:val="16"/>
          <w:szCs w:val="16"/>
        </w:rPr>
        <w:t>Média Geométrica Histórica de Retorno</w:t>
      </w:r>
    </w:p>
    <w:p w14:paraId="39B6D2B0" w14:textId="27EA2DA1" w:rsidR="007A0F47" w:rsidRDefault="00675DEE" w:rsidP="007A0F47">
      <w:pPr>
        <w:spacing w:before="240" w:after="240" w:line="360" w:lineRule="auto"/>
        <w:jc w:val="center"/>
        <w:rPr>
          <w:rFonts w:ascii="Arial Narrow" w:hAnsi="Arial Narrow"/>
          <w:sz w:val="24"/>
          <w:szCs w:val="24"/>
        </w:rPr>
      </w:pPr>
      <w:r>
        <w:rPr>
          <w:noProof/>
        </w:rPr>
        <w:lastRenderedPageBreak/>
        <mc:AlternateContent>
          <mc:Choice Requires="wps">
            <w:drawing>
              <wp:anchor distT="0" distB="0" distL="114300" distR="114300" simplePos="0" relativeHeight="251658244" behindDoc="1" locked="0" layoutInCell="1" allowOverlap="1" wp14:anchorId="5DE539B4" wp14:editId="63EC48E9">
                <wp:simplePos x="0" y="0"/>
                <wp:positionH relativeFrom="column">
                  <wp:posOffset>2788742</wp:posOffset>
                </wp:positionH>
                <wp:positionV relativeFrom="paragraph">
                  <wp:posOffset>2476703</wp:posOffset>
                </wp:positionV>
                <wp:extent cx="950976" cy="570585"/>
                <wp:effectExtent l="0" t="0" r="20955" b="20320"/>
                <wp:wrapNone/>
                <wp:docPr id="5" name="Elipse 5"/>
                <wp:cNvGraphicFramePr/>
                <a:graphic xmlns:a="http://schemas.openxmlformats.org/drawingml/2006/main">
                  <a:graphicData uri="http://schemas.microsoft.com/office/word/2010/wordprocessingShape">
                    <wps:wsp>
                      <wps:cNvSpPr/>
                      <wps:spPr>
                        <a:xfrm>
                          <a:off x="0" y="0"/>
                          <a:ext cx="950976" cy="570585"/>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00E6DAA" id="Elipse 5" o:spid="_x0000_s1026" style="position:absolute;margin-left:219.6pt;margin-top:195pt;width:74.9pt;height:44.95pt;z-index:-2516510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" fillcolor="white [3201]" strokecolor="black [3213]" strokeweight="1pt">
                <v:stroke joinstyle="miter"/>
              </v:oval>
            </w:pict>
          </mc:Fallback>
        </mc:AlternateContent>
      </w:r>
      <w:r w:rsidR="007A0F47" w:rsidRPr="007A0F47">
        <w:rPr>
          <w:noProof/>
        </w:rPr>
        <w:drawing>
          <wp:inline distT="0" distB="0" distL="0" distR="0" wp14:anchorId="4C2DF77F" wp14:editId="644D33DF">
            <wp:extent cx="5400040" cy="3113405"/>
            <wp:effectExtent l="0" t="0" r="0" b="0"/>
            <wp:docPr id="57" name="Imagem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400040" cy="3113405"/>
                    </a:xfrm>
                    <a:prstGeom prst="rect">
                      <a:avLst/>
                    </a:prstGeom>
                    <a:noFill/>
                    <a:ln>
                      <a:noFill/>
                    </a:ln>
                  </pic:spPr>
                </pic:pic>
              </a:graphicData>
            </a:graphic>
          </wp:inline>
        </w:drawing>
      </w:r>
    </w:p>
    <w:p w14:paraId="01C5B774" w14:textId="767848E6" w:rsidR="002F0B99" w:rsidRPr="000F5AAA" w:rsidRDefault="00D00410" w:rsidP="000F5AAA">
      <w:pPr>
        <w:pStyle w:val="Ttulo2"/>
        <w:rPr>
          <w:bCs/>
        </w:rPr>
      </w:pPr>
      <w:bookmarkStart w:id="24" w:name="_Toc85447148"/>
      <w:r w:rsidRPr="000F5AAA">
        <w:rPr>
          <w:bCs/>
        </w:rPr>
        <w:t>8.</w:t>
      </w:r>
      <w:r w:rsidR="000F5AAA">
        <w:rPr>
          <w:bCs/>
        </w:rPr>
        <w:t>5</w:t>
      </w:r>
      <w:r w:rsidRPr="000F5AAA">
        <w:rPr>
          <w:bCs/>
        </w:rPr>
        <w:t xml:space="preserve"> Taxa de Inflação</w:t>
      </w:r>
      <w:bookmarkEnd w:id="24"/>
      <w:r w:rsidR="002F0B99" w:rsidRPr="000F5AAA">
        <w:rPr>
          <w:bCs/>
        </w:rPr>
        <w:t xml:space="preserve"> </w:t>
      </w:r>
    </w:p>
    <w:p w14:paraId="38618F6B" w14:textId="77777777" w:rsidR="002F0B99" w:rsidRDefault="002F0B99" w:rsidP="002F0B99">
      <w:pPr>
        <w:spacing w:before="240" w:after="240" w:line="360" w:lineRule="auto"/>
        <w:ind w:firstLine="709"/>
        <w:jc w:val="both"/>
        <w:rPr>
          <w:rFonts w:ascii="Arial Narrow" w:hAnsi="Arial Narrow"/>
          <w:sz w:val="24"/>
          <w:szCs w:val="24"/>
        </w:rPr>
      </w:pPr>
      <w:r w:rsidRPr="002F0B99">
        <w:rPr>
          <w:rFonts w:ascii="Arial Narrow" w:hAnsi="Arial Narrow"/>
          <w:sz w:val="24"/>
          <w:szCs w:val="24"/>
        </w:rPr>
        <w:t>A taxa de inflação americana é utilizada no modelo para deflacionar o custo de capital próprio obtido através do CAPM. A exemplo da taxa livre de risco, busca-se também a melhor forma de aferição da expectativa futura para o comportamento desse parâmetro.</w:t>
      </w:r>
    </w:p>
    <w:p w14:paraId="624A3F5B" w14:textId="480708ED" w:rsidR="002F0B99" w:rsidRDefault="002F0B99" w:rsidP="002F0B99">
      <w:pPr>
        <w:spacing w:before="240" w:after="240" w:line="360" w:lineRule="auto"/>
        <w:ind w:firstLine="709"/>
        <w:jc w:val="both"/>
        <w:rPr>
          <w:rFonts w:ascii="Arial Narrow" w:hAnsi="Arial Narrow"/>
          <w:sz w:val="24"/>
          <w:szCs w:val="24"/>
        </w:rPr>
      </w:pPr>
      <w:r w:rsidRPr="002F0B99">
        <w:rPr>
          <w:rFonts w:ascii="Arial Narrow" w:hAnsi="Arial Narrow"/>
          <w:sz w:val="24"/>
          <w:szCs w:val="24"/>
        </w:rPr>
        <w:t>Desse modo, mantendo a lógica de utilização das variáveis dependentes da situação geral atual do mercado, para o cálculo da inflação americana foi apurada a inflação implícita, a partir da rentabilidade da Treasury nominal de 10 anos (UST10Y) e da Treasury real de 10 anos (</w:t>
      </w:r>
      <w:r>
        <w:rPr>
          <w:rFonts w:ascii="Arial Narrow" w:hAnsi="Arial Narrow"/>
          <w:sz w:val="24"/>
          <w:szCs w:val="24"/>
        </w:rPr>
        <w:t>“</w:t>
      </w:r>
      <w:r w:rsidRPr="002F0B99">
        <w:rPr>
          <w:rFonts w:ascii="Arial Narrow" w:hAnsi="Arial Narrow"/>
          <w:i/>
          <w:iCs/>
          <w:sz w:val="24"/>
          <w:szCs w:val="24"/>
        </w:rPr>
        <w:t>Treasury Inflation-Protected Securities</w:t>
      </w:r>
      <w:r>
        <w:rPr>
          <w:rFonts w:ascii="Arial Narrow" w:hAnsi="Arial Narrow"/>
          <w:sz w:val="24"/>
          <w:szCs w:val="24"/>
        </w:rPr>
        <w:t>”</w:t>
      </w:r>
      <w:r w:rsidRPr="002F0B99">
        <w:rPr>
          <w:rFonts w:ascii="Arial Narrow" w:hAnsi="Arial Narrow"/>
          <w:sz w:val="24"/>
          <w:szCs w:val="24"/>
        </w:rPr>
        <w:t xml:space="preserve"> - TIPS). Conforme explicitado em Damodaran (2008), os cálculos serão feitos a partir da equação</w:t>
      </w:r>
      <w:r>
        <w:rPr>
          <w:rFonts w:ascii="Arial Narrow" w:hAnsi="Arial Narrow"/>
          <w:sz w:val="24"/>
          <w:szCs w:val="24"/>
        </w:rPr>
        <w:t>:</w:t>
      </w:r>
    </w:p>
    <w:p w14:paraId="71E37A01" w14:textId="6A9140EE" w:rsidR="002F0B99" w:rsidRDefault="002F0B99" w:rsidP="002F0B99">
      <w:pPr>
        <w:spacing w:before="240" w:after="240" w:line="360" w:lineRule="auto"/>
        <w:jc w:val="center"/>
        <w:rPr>
          <w:rFonts w:ascii="Arial Narrow" w:hAnsi="Arial Narrow"/>
          <w:sz w:val="24"/>
          <w:szCs w:val="24"/>
        </w:rPr>
      </w:pPr>
      <w:r>
        <w:rPr>
          <w:noProof/>
        </w:rPr>
        <w:drawing>
          <wp:inline distT="0" distB="0" distL="0" distR="0" wp14:anchorId="5DD55FA4" wp14:editId="600CEA9C">
            <wp:extent cx="2426252" cy="489016"/>
            <wp:effectExtent l="0" t="0" r="0" b="6350"/>
            <wp:docPr id="58" name="Imagem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2450869" cy="493978"/>
                    </a:xfrm>
                    <a:prstGeom prst="rect">
                      <a:avLst/>
                    </a:prstGeom>
                  </pic:spPr>
                </pic:pic>
              </a:graphicData>
            </a:graphic>
          </wp:inline>
        </w:drawing>
      </w:r>
    </w:p>
    <w:p w14:paraId="06D2307E" w14:textId="0D3DD7E1" w:rsidR="002F0B99" w:rsidRDefault="002F0B99" w:rsidP="002F0B99">
      <w:pPr>
        <w:spacing w:before="240" w:after="240" w:line="360" w:lineRule="auto"/>
        <w:rPr>
          <w:rFonts w:ascii="Arial Narrow" w:hAnsi="Arial Narrow"/>
          <w:sz w:val="24"/>
          <w:szCs w:val="24"/>
        </w:rPr>
      </w:pPr>
      <w:r>
        <w:rPr>
          <w:rFonts w:ascii="Arial Narrow" w:hAnsi="Arial Narrow"/>
          <w:sz w:val="24"/>
          <w:szCs w:val="24"/>
        </w:rPr>
        <w:t xml:space="preserve">O resultado obtido para a estimativa da inflação foi de </w:t>
      </w:r>
      <w:r w:rsidRPr="002F0B99">
        <w:rPr>
          <w:rFonts w:ascii="Arial Narrow" w:hAnsi="Arial Narrow"/>
          <w:b/>
          <w:bCs/>
          <w:sz w:val="24"/>
          <w:szCs w:val="24"/>
        </w:rPr>
        <w:t>2,09%</w:t>
      </w:r>
      <w:r>
        <w:rPr>
          <w:rFonts w:ascii="Arial Narrow" w:hAnsi="Arial Narrow"/>
          <w:sz w:val="24"/>
          <w:szCs w:val="24"/>
        </w:rPr>
        <w:t xml:space="preserve"> conforme demonstrado abaixo:</w:t>
      </w:r>
    </w:p>
    <w:p w14:paraId="69E5234A" w14:textId="77777777" w:rsidR="00BC3A9F" w:rsidRDefault="00BC3A9F" w:rsidP="002F0B99">
      <w:pPr>
        <w:spacing w:before="240" w:after="240" w:line="360" w:lineRule="auto"/>
        <w:jc w:val="center"/>
        <w:rPr>
          <w:rFonts w:ascii="Arial Narrow" w:hAnsi="Arial Narrow"/>
          <w:sz w:val="16"/>
          <w:szCs w:val="16"/>
        </w:rPr>
      </w:pPr>
    </w:p>
    <w:p w14:paraId="708D0F99" w14:textId="77777777" w:rsidR="00BC3A9F" w:rsidRDefault="00BC3A9F" w:rsidP="002F0B99">
      <w:pPr>
        <w:spacing w:before="240" w:after="240" w:line="360" w:lineRule="auto"/>
        <w:jc w:val="center"/>
        <w:rPr>
          <w:rFonts w:ascii="Arial Narrow" w:hAnsi="Arial Narrow"/>
          <w:sz w:val="16"/>
          <w:szCs w:val="16"/>
        </w:rPr>
      </w:pPr>
    </w:p>
    <w:p w14:paraId="7B93C64E" w14:textId="77777777" w:rsidR="00BC3A9F" w:rsidRDefault="00BC3A9F" w:rsidP="002F0B99">
      <w:pPr>
        <w:spacing w:before="240" w:after="240" w:line="360" w:lineRule="auto"/>
        <w:jc w:val="center"/>
        <w:rPr>
          <w:rFonts w:ascii="Arial Narrow" w:hAnsi="Arial Narrow"/>
          <w:sz w:val="16"/>
          <w:szCs w:val="16"/>
        </w:rPr>
      </w:pPr>
    </w:p>
    <w:p w14:paraId="188F8757" w14:textId="6E9C41C3" w:rsidR="002F0B99" w:rsidRPr="002F0B99" w:rsidRDefault="002F0B99" w:rsidP="002F0B99">
      <w:pPr>
        <w:spacing w:before="240" w:after="240" w:line="360" w:lineRule="auto"/>
        <w:jc w:val="center"/>
        <w:rPr>
          <w:rFonts w:ascii="Arial Narrow" w:hAnsi="Arial Narrow"/>
          <w:sz w:val="16"/>
          <w:szCs w:val="16"/>
        </w:rPr>
      </w:pPr>
      <w:r w:rsidRPr="002F0B99">
        <w:rPr>
          <w:rFonts w:ascii="Arial Narrow" w:hAnsi="Arial Narrow"/>
          <w:sz w:val="16"/>
          <w:szCs w:val="16"/>
        </w:rPr>
        <w:t>Tabela 8.</w:t>
      </w:r>
      <w:r w:rsidR="00675DEE">
        <w:rPr>
          <w:rFonts w:ascii="Arial Narrow" w:hAnsi="Arial Narrow"/>
          <w:sz w:val="16"/>
          <w:szCs w:val="16"/>
        </w:rPr>
        <w:t>5</w:t>
      </w:r>
      <w:r w:rsidRPr="002F0B99">
        <w:rPr>
          <w:rFonts w:ascii="Arial Narrow" w:hAnsi="Arial Narrow"/>
          <w:sz w:val="16"/>
          <w:szCs w:val="16"/>
        </w:rPr>
        <w:t>: Inflação Estimada</w:t>
      </w:r>
    </w:p>
    <w:p w14:paraId="455D1E4B" w14:textId="4BA81E17" w:rsidR="002F0B99" w:rsidRDefault="002F0B99" w:rsidP="002F0B99">
      <w:pPr>
        <w:spacing w:before="240" w:after="240" w:line="360" w:lineRule="auto"/>
        <w:jc w:val="center"/>
        <w:rPr>
          <w:rFonts w:ascii="Arial Narrow" w:hAnsi="Arial Narrow"/>
          <w:sz w:val="24"/>
          <w:szCs w:val="24"/>
        </w:rPr>
      </w:pPr>
      <w:r w:rsidRPr="002F0B99">
        <w:rPr>
          <w:noProof/>
        </w:rPr>
        <w:lastRenderedPageBreak/>
        <w:drawing>
          <wp:inline distT="0" distB="0" distL="0" distR="0" wp14:anchorId="3445D872" wp14:editId="4D6A975E">
            <wp:extent cx="4851400" cy="881969"/>
            <wp:effectExtent l="0" t="0" r="0" b="0"/>
            <wp:docPr id="59" name="Imagem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870797" cy="885495"/>
                    </a:xfrm>
                    <a:prstGeom prst="rect">
                      <a:avLst/>
                    </a:prstGeom>
                    <a:noFill/>
                    <a:ln>
                      <a:noFill/>
                    </a:ln>
                  </pic:spPr>
                </pic:pic>
              </a:graphicData>
            </a:graphic>
          </wp:inline>
        </w:drawing>
      </w:r>
    </w:p>
    <w:p w14:paraId="1299245D" w14:textId="77777777" w:rsidR="00513256" w:rsidRDefault="002F0B99" w:rsidP="00513256">
      <w:pPr>
        <w:pBdr>
          <w:top w:val="single" w:sz="4" w:space="1" w:color="auto"/>
        </w:pBdr>
        <w:spacing w:before="240" w:after="240" w:line="360" w:lineRule="auto"/>
        <w:rPr>
          <w:rFonts w:ascii="Arial Narrow" w:hAnsi="Arial Narrow"/>
          <w:sz w:val="12"/>
          <w:szCs w:val="12"/>
        </w:rPr>
      </w:pPr>
      <w:r w:rsidRPr="002F0B99">
        <w:rPr>
          <w:rFonts w:ascii="Arial Narrow" w:hAnsi="Arial Narrow"/>
          <w:sz w:val="12"/>
          <w:szCs w:val="12"/>
        </w:rPr>
        <w:t>Fonte: Elaboração Própria</w:t>
      </w:r>
    </w:p>
    <w:p w14:paraId="328DF919" w14:textId="0F829479" w:rsidR="00513256" w:rsidRPr="000F5AAA" w:rsidRDefault="00513256" w:rsidP="000F5AAA">
      <w:pPr>
        <w:pStyle w:val="Ttulo2"/>
        <w:rPr>
          <w:bCs/>
        </w:rPr>
      </w:pPr>
      <w:bookmarkStart w:id="25" w:name="_Toc85447149"/>
      <w:r w:rsidRPr="000F5AAA">
        <w:rPr>
          <w:bCs/>
        </w:rPr>
        <w:t>8.</w:t>
      </w:r>
      <w:r w:rsidR="000F5AAA">
        <w:rPr>
          <w:bCs/>
        </w:rPr>
        <w:t>6</w:t>
      </w:r>
      <w:r w:rsidRPr="000F5AAA">
        <w:rPr>
          <w:bCs/>
        </w:rPr>
        <w:t xml:space="preserve"> Beta</w:t>
      </w:r>
      <w:bookmarkEnd w:id="25"/>
    </w:p>
    <w:p w14:paraId="50168117" w14:textId="0A83286B" w:rsidR="00513256" w:rsidRDefault="00513256" w:rsidP="00513256">
      <w:pPr>
        <w:spacing w:before="240" w:after="240" w:line="360" w:lineRule="auto"/>
        <w:ind w:firstLine="709"/>
        <w:jc w:val="both"/>
        <w:rPr>
          <w:rFonts w:ascii="Arial Narrow" w:hAnsi="Arial Narrow"/>
          <w:sz w:val="24"/>
          <w:szCs w:val="24"/>
        </w:rPr>
      </w:pPr>
      <w:r w:rsidRPr="00513256">
        <w:rPr>
          <w:rFonts w:ascii="Arial Narrow" w:hAnsi="Arial Narrow"/>
          <w:sz w:val="24"/>
          <w:szCs w:val="24"/>
        </w:rPr>
        <w:t xml:space="preserve">O Beta é o coeficiente de risco específico da ação de uma empresa com relação a um índice de mercado que represente de maneira adequada o mercado acionário como um todo. De acordo com Koller et al (2015), o Beta mede o quanto uma determinada ação e o mercado como um todo seguem a mesma tendência de valorização ou desvalorização. </w:t>
      </w:r>
    </w:p>
    <w:p w14:paraId="3BC69DEE" w14:textId="77777777" w:rsidR="00675DEE" w:rsidRDefault="004B199A" w:rsidP="004B199A">
      <w:pPr>
        <w:spacing w:before="240" w:after="240" w:line="360" w:lineRule="auto"/>
        <w:ind w:firstLine="708"/>
        <w:jc w:val="both"/>
        <w:rPr>
          <w:rFonts w:ascii="Arial Narrow" w:hAnsi="Arial Narrow"/>
          <w:sz w:val="24"/>
          <w:szCs w:val="24"/>
        </w:rPr>
      </w:pPr>
      <w:r>
        <w:rPr>
          <w:rFonts w:ascii="Arial Narrow" w:hAnsi="Arial Narrow"/>
          <w:sz w:val="24"/>
          <w:szCs w:val="24"/>
        </w:rPr>
        <w:t xml:space="preserve">Devido </w:t>
      </w:r>
      <w:r w:rsidR="00675DEE">
        <w:rPr>
          <w:rFonts w:ascii="Arial Narrow" w:hAnsi="Arial Narrow"/>
          <w:sz w:val="24"/>
          <w:szCs w:val="24"/>
        </w:rPr>
        <w:t>à</w:t>
      </w:r>
      <w:r>
        <w:rPr>
          <w:rFonts w:ascii="Arial Narrow" w:hAnsi="Arial Narrow"/>
          <w:sz w:val="24"/>
          <w:szCs w:val="24"/>
        </w:rPr>
        <w:t xml:space="preserve"> dificuldade de encontrar empresas comparáveis no mercado nacional, para estimar o valor do beta, levantamos dados de empresa estrangeiras da indústria de jogos. </w:t>
      </w:r>
    </w:p>
    <w:p w14:paraId="3F54C81E" w14:textId="5FB8489D" w:rsidR="00513256" w:rsidRDefault="004B199A" w:rsidP="004B199A">
      <w:pPr>
        <w:spacing w:before="240" w:after="240" w:line="360" w:lineRule="auto"/>
        <w:ind w:firstLine="708"/>
        <w:jc w:val="both"/>
        <w:rPr>
          <w:rFonts w:ascii="Arial Narrow" w:hAnsi="Arial Narrow"/>
          <w:sz w:val="24"/>
          <w:szCs w:val="24"/>
        </w:rPr>
      </w:pPr>
      <w:r>
        <w:rPr>
          <w:rFonts w:ascii="Arial Narrow" w:hAnsi="Arial Narrow"/>
          <w:sz w:val="24"/>
          <w:szCs w:val="24"/>
        </w:rPr>
        <w:t>Para a estimativa do beta com empresas comparáveis adotamos as seguintes etapas de cálculo.</w:t>
      </w:r>
    </w:p>
    <w:p w14:paraId="3244ED88" w14:textId="1D3CE0D4" w:rsidR="004B199A" w:rsidRDefault="004B199A" w:rsidP="004B199A">
      <w:pPr>
        <w:pStyle w:val="PargrafodaLista"/>
        <w:numPr>
          <w:ilvl w:val="0"/>
          <w:numId w:val="23"/>
        </w:numPr>
        <w:spacing w:before="240" w:after="240" w:line="360" w:lineRule="auto"/>
        <w:rPr>
          <w:rFonts w:ascii="Arial Narrow" w:hAnsi="Arial Narrow"/>
        </w:rPr>
      </w:pPr>
      <w:r w:rsidRPr="004B199A">
        <w:rPr>
          <w:rFonts w:ascii="Arial Narrow" w:hAnsi="Arial Narrow"/>
        </w:rPr>
        <w:t>Desalavancar o Beta (β) para cada uma das empresas comparáveis ao Setor</w:t>
      </w:r>
    </w:p>
    <w:p w14:paraId="2C4A9B49" w14:textId="77777777" w:rsidR="00C02D6D" w:rsidRDefault="00C02D6D" w:rsidP="00C02D6D">
      <w:pPr>
        <w:spacing w:before="240" w:after="240" w:line="360" w:lineRule="auto"/>
        <w:jc w:val="center"/>
        <w:rPr>
          <w:rFonts w:ascii="Arial Narrow" w:hAnsi="Arial Narrow"/>
        </w:rPr>
      </w:pPr>
      <w:r>
        <w:rPr>
          <w:rFonts w:ascii="Arial Narrow" w:hAnsi="Arial Narrow"/>
          <w:noProof/>
        </w:rPr>
        <w:drawing>
          <wp:inline distT="0" distB="0" distL="0" distR="0" wp14:anchorId="774DAE07" wp14:editId="79EC85B2">
            <wp:extent cx="1511935" cy="402590"/>
            <wp:effectExtent l="0" t="0" r="0" b="0"/>
            <wp:docPr id="61" name="Imagem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511935" cy="402590"/>
                    </a:xfrm>
                    <a:prstGeom prst="rect">
                      <a:avLst/>
                    </a:prstGeom>
                    <a:noFill/>
                  </pic:spPr>
                </pic:pic>
              </a:graphicData>
            </a:graphic>
          </wp:inline>
        </w:drawing>
      </w:r>
    </w:p>
    <w:p w14:paraId="19594B08" w14:textId="42B4C732" w:rsidR="004B199A" w:rsidRDefault="004B199A" w:rsidP="00C02D6D">
      <w:pPr>
        <w:pStyle w:val="PargrafodaLista"/>
        <w:numPr>
          <w:ilvl w:val="0"/>
          <w:numId w:val="23"/>
        </w:numPr>
        <w:spacing w:before="240" w:after="240" w:line="360" w:lineRule="auto"/>
        <w:rPr>
          <w:rFonts w:ascii="Arial Narrow" w:hAnsi="Arial Narrow"/>
        </w:rPr>
      </w:pPr>
      <w:r w:rsidRPr="004B199A">
        <w:rPr>
          <w:rFonts w:ascii="Arial Narrow" w:hAnsi="Arial Narrow"/>
        </w:rPr>
        <w:t xml:space="preserve">Realavancar o Beta (β) com os parâmetros de (D/E) </w:t>
      </w:r>
    </w:p>
    <w:p w14:paraId="646650FC" w14:textId="3965F292" w:rsidR="00C02D6D" w:rsidRPr="00C02D6D" w:rsidRDefault="00C02D6D" w:rsidP="00C02D6D">
      <w:pPr>
        <w:spacing w:before="240" w:after="240" w:line="360" w:lineRule="auto"/>
        <w:jc w:val="center"/>
        <w:rPr>
          <w:rFonts w:ascii="Arial Narrow" w:hAnsi="Arial Narrow"/>
        </w:rPr>
      </w:pPr>
      <w:r>
        <w:rPr>
          <w:rFonts w:ascii="Arial Narrow" w:hAnsi="Arial Narrow"/>
          <w:noProof/>
        </w:rPr>
        <w:drawing>
          <wp:inline distT="0" distB="0" distL="0" distR="0" wp14:anchorId="04B3AE9F" wp14:editId="167FA191">
            <wp:extent cx="1511935" cy="298450"/>
            <wp:effectExtent l="0" t="0" r="0" b="6350"/>
            <wp:docPr id="62" name="Imagem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511935" cy="298450"/>
                    </a:xfrm>
                    <a:prstGeom prst="rect">
                      <a:avLst/>
                    </a:prstGeom>
                    <a:noFill/>
                  </pic:spPr>
                </pic:pic>
              </a:graphicData>
            </a:graphic>
          </wp:inline>
        </w:drawing>
      </w:r>
    </w:p>
    <w:p w14:paraId="671F876A" w14:textId="0C207907" w:rsidR="004B199A" w:rsidRDefault="00700028" w:rsidP="004B199A">
      <w:pPr>
        <w:spacing w:before="240" w:after="240" w:line="360" w:lineRule="auto"/>
        <w:ind w:firstLine="708"/>
        <w:jc w:val="both"/>
        <w:rPr>
          <w:rFonts w:ascii="Arial Narrow" w:hAnsi="Arial Narrow"/>
          <w:sz w:val="24"/>
          <w:szCs w:val="24"/>
        </w:rPr>
      </w:pPr>
      <w:r>
        <w:rPr>
          <w:rFonts w:ascii="Arial Narrow" w:hAnsi="Arial Narrow"/>
          <w:sz w:val="24"/>
          <w:szCs w:val="24"/>
        </w:rPr>
        <w:t>O</w:t>
      </w:r>
      <w:r w:rsidR="004B199A" w:rsidRPr="004B199A">
        <w:rPr>
          <w:rFonts w:ascii="Arial Narrow" w:hAnsi="Arial Narrow"/>
          <w:sz w:val="24"/>
          <w:szCs w:val="24"/>
        </w:rPr>
        <w:t xml:space="preserve"> resultado </w:t>
      </w:r>
      <w:r w:rsidR="004B199A">
        <w:rPr>
          <w:rFonts w:ascii="Arial Narrow" w:hAnsi="Arial Narrow"/>
          <w:sz w:val="24"/>
          <w:szCs w:val="24"/>
        </w:rPr>
        <w:t xml:space="preserve">obtido </w:t>
      </w:r>
      <w:r w:rsidR="004B199A" w:rsidRPr="004B199A">
        <w:rPr>
          <w:rFonts w:ascii="Arial Narrow" w:hAnsi="Arial Narrow"/>
          <w:sz w:val="24"/>
          <w:szCs w:val="24"/>
        </w:rPr>
        <w:t>adotando as premissas</w:t>
      </w:r>
      <w:r w:rsidR="004B199A">
        <w:rPr>
          <w:rFonts w:ascii="Arial Narrow" w:hAnsi="Arial Narrow"/>
          <w:sz w:val="24"/>
          <w:szCs w:val="24"/>
        </w:rPr>
        <w:t xml:space="preserve"> de cálculo acima descrita</w:t>
      </w:r>
      <w:r w:rsidR="004B199A" w:rsidRPr="004B199A">
        <w:rPr>
          <w:rFonts w:ascii="Arial Narrow" w:hAnsi="Arial Narrow"/>
          <w:sz w:val="24"/>
          <w:szCs w:val="24"/>
        </w:rPr>
        <w:t xml:space="preserve"> foi de </w:t>
      </w:r>
      <w:r w:rsidR="004B199A" w:rsidRPr="004B199A">
        <w:rPr>
          <w:b/>
          <w:bCs/>
          <w:sz w:val="24"/>
          <w:szCs w:val="24"/>
        </w:rPr>
        <w:t xml:space="preserve">β </w:t>
      </w:r>
      <w:r w:rsidR="00C02D6D">
        <w:rPr>
          <w:rFonts w:ascii="Arial Narrow" w:hAnsi="Arial Narrow"/>
          <w:b/>
          <w:bCs/>
          <w:sz w:val="24"/>
          <w:szCs w:val="24"/>
        </w:rPr>
        <w:t>2,4</w:t>
      </w:r>
      <w:r w:rsidR="00081FB0">
        <w:rPr>
          <w:rFonts w:ascii="Arial Narrow" w:hAnsi="Arial Narrow"/>
          <w:b/>
          <w:bCs/>
          <w:sz w:val="24"/>
          <w:szCs w:val="24"/>
        </w:rPr>
        <w:t>4</w:t>
      </w:r>
      <w:r w:rsidR="004B199A">
        <w:rPr>
          <w:rFonts w:ascii="Arial Narrow" w:hAnsi="Arial Narrow"/>
          <w:b/>
          <w:bCs/>
          <w:sz w:val="24"/>
          <w:szCs w:val="24"/>
        </w:rPr>
        <w:t xml:space="preserve">, </w:t>
      </w:r>
      <w:r w:rsidR="004B199A">
        <w:rPr>
          <w:rFonts w:ascii="Arial Narrow" w:hAnsi="Arial Narrow"/>
          <w:sz w:val="24"/>
          <w:szCs w:val="24"/>
        </w:rPr>
        <w:t xml:space="preserve">conforme demonstrado </w:t>
      </w:r>
      <w:r w:rsidR="00C02D6D">
        <w:rPr>
          <w:rFonts w:ascii="Arial Narrow" w:hAnsi="Arial Narrow"/>
          <w:sz w:val="24"/>
          <w:szCs w:val="24"/>
        </w:rPr>
        <w:t xml:space="preserve">em detalhes </w:t>
      </w:r>
      <w:r w:rsidR="004B199A">
        <w:rPr>
          <w:rFonts w:ascii="Arial Narrow" w:hAnsi="Arial Narrow"/>
          <w:sz w:val="24"/>
          <w:szCs w:val="24"/>
        </w:rPr>
        <w:t>na tabela abaixo:</w:t>
      </w:r>
    </w:p>
    <w:p w14:paraId="7562BD6A" w14:textId="77777777" w:rsidR="00BC3A9F" w:rsidRDefault="00BC3A9F" w:rsidP="00C02D6D">
      <w:pPr>
        <w:spacing w:before="240" w:after="240" w:line="360" w:lineRule="auto"/>
        <w:jc w:val="center"/>
        <w:rPr>
          <w:rFonts w:ascii="Arial Narrow" w:hAnsi="Arial Narrow"/>
          <w:sz w:val="16"/>
          <w:szCs w:val="16"/>
        </w:rPr>
      </w:pPr>
    </w:p>
    <w:p w14:paraId="4FA9693A" w14:textId="77777777" w:rsidR="00BC3A9F" w:rsidRDefault="00BC3A9F" w:rsidP="00C02D6D">
      <w:pPr>
        <w:spacing w:before="240" w:after="240" w:line="360" w:lineRule="auto"/>
        <w:jc w:val="center"/>
        <w:rPr>
          <w:rFonts w:ascii="Arial Narrow" w:hAnsi="Arial Narrow"/>
          <w:sz w:val="16"/>
          <w:szCs w:val="16"/>
        </w:rPr>
      </w:pPr>
    </w:p>
    <w:p w14:paraId="1C771341" w14:textId="77777777" w:rsidR="00BC3A9F" w:rsidRDefault="00BC3A9F" w:rsidP="00C02D6D">
      <w:pPr>
        <w:spacing w:before="240" w:after="240" w:line="360" w:lineRule="auto"/>
        <w:jc w:val="center"/>
        <w:rPr>
          <w:rFonts w:ascii="Arial Narrow" w:hAnsi="Arial Narrow"/>
          <w:sz w:val="16"/>
          <w:szCs w:val="16"/>
        </w:rPr>
      </w:pPr>
    </w:p>
    <w:p w14:paraId="3A67AF27" w14:textId="77777777" w:rsidR="00BC3A9F" w:rsidRDefault="00BC3A9F" w:rsidP="00C02D6D">
      <w:pPr>
        <w:spacing w:before="240" w:after="240" w:line="360" w:lineRule="auto"/>
        <w:jc w:val="center"/>
        <w:rPr>
          <w:rFonts w:ascii="Arial Narrow" w:hAnsi="Arial Narrow"/>
          <w:sz w:val="16"/>
          <w:szCs w:val="16"/>
        </w:rPr>
      </w:pPr>
    </w:p>
    <w:p w14:paraId="2E38A269" w14:textId="77777777" w:rsidR="00BC3A9F" w:rsidRDefault="00BC3A9F" w:rsidP="00C02D6D">
      <w:pPr>
        <w:spacing w:before="240" w:after="240" w:line="360" w:lineRule="auto"/>
        <w:jc w:val="center"/>
        <w:rPr>
          <w:rFonts w:ascii="Arial Narrow" w:hAnsi="Arial Narrow"/>
          <w:sz w:val="16"/>
          <w:szCs w:val="16"/>
        </w:rPr>
      </w:pPr>
    </w:p>
    <w:p w14:paraId="1C5F6942" w14:textId="36B739FE" w:rsidR="00C02D6D" w:rsidRPr="00C02D6D" w:rsidRDefault="00C02D6D" w:rsidP="00C02D6D">
      <w:pPr>
        <w:spacing w:before="240" w:after="240" w:line="360" w:lineRule="auto"/>
        <w:jc w:val="center"/>
        <w:rPr>
          <w:rFonts w:ascii="Arial Narrow" w:hAnsi="Arial Narrow"/>
          <w:sz w:val="16"/>
          <w:szCs w:val="16"/>
        </w:rPr>
      </w:pPr>
      <w:r w:rsidRPr="00C02D6D">
        <w:rPr>
          <w:rFonts w:ascii="Arial Narrow" w:hAnsi="Arial Narrow"/>
          <w:sz w:val="16"/>
          <w:szCs w:val="16"/>
        </w:rPr>
        <w:lastRenderedPageBreak/>
        <w:t>Tabela 8.7: Cálculo Beta</w:t>
      </w:r>
      <w:r>
        <w:rPr>
          <w:rFonts w:ascii="Arial Narrow" w:hAnsi="Arial Narrow"/>
          <w:sz w:val="16"/>
          <w:szCs w:val="16"/>
        </w:rPr>
        <w:t xml:space="preserve"> Empresas Comparáveis</w:t>
      </w:r>
    </w:p>
    <w:p w14:paraId="139F44C0" w14:textId="03FB11CF" w:rsidR="00C02D6D" w:rsidRDefault="00081FB0" w:rsidP="00C02D6D">
      <w:pPr>
        <w:spacing w:before="240" w:after="240" w:line="360" w:lineRule="auto"/>
        <w:jc w:val="both"/>
        <w:rPr>
          <w:rFonts w:ascii="Arial Narrow" w:hAnsi="Arial Narrow"/>
          <w:sz w:val="24"/>
          <w:szCs w:val="24"/>
        </w:rPr>
      </w:pPr>
      <w:r w:rsidRPr="00081FB0">
        <w:rPr>
          <w:noProof/>
        </w:rPr>
        <w:drawing>
          <wp:inline distT="0" distB="0" distL="0" distR="0" wp14:anchorId="5775DB2F" wp14:editId="7030DD01">
            <wp:extent cx="5400040" cy="1487170"/>
            <wp:effectExtent l="0" t="0" r="0" b="0"/>
            <wp:docPr id="54" name="Imagem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400040" cy="1487170"/>
                    </a:xfrm>
                    <a:prstGeom prst="rect">
                      <a:avLst/>
                    </a:prstGeom>
                    <a:noFill/>
                    <a:ln>
                      <a:noFill/>
                    </a:ln>
                  </pic:spPr>
                </pic:pic>
              </a:graphicData>
            </a:graphic>
          </wp:inline>
        </w:drawing>
      </w:r>
    </w:p>
    <w:p w14:paraId="7E47512C" w14:textId="77777777" w:rsidR="00FF16E5" w:rsidRDefault="00FF16E5" w:rsidP="00FF16E5">
      <w:pPr>
        <w:pBdr>
          <w:top w:val="single" w:sz="4" w:space="1" w:color="auto"/>
        </w:pBdr>
        <w:spacing w:before="240" w:after="240" w:line="360" w:lineRule="auto"/>
        <w:rPr>
          <w:rFonts w:ascii="Arial Narrow" w:hAnsi="Arial Narrow"/>
          <w:sz w:val="12"/>
          <w:szCs w:val="12"/>
        </w:rPr>
      </w:pPr>
      <w:r w:rsidRPr="002F0B99">
        <w:rPr>
          <w:rFonts w:ascii="Arial Narrow" w:hAnsi="Arial Narrow"/>
          <w:sz w:val="12"/>
          <w:szCs w:val="12"/>
        </w:rPr>
        <w:t>Fonte: Elaboração Própria</w:t>
      </w:r>
    </w:p>
    <w:p w14:paraId="4941F805" w14:textId="0A098561" w:rsidR="00624FF9" w:rsidRPr="000F5AAA" w:rsidRDefault="00624FF9" w:rsidP="000F5AAA">
      <w:pPr>
        <w:pStyle w:val="Ttulo2"/>
        <w:rPr>
          <w:bCs/>
        </w:rPr>
      </w:pPr>
      <w:bookmarkStart w:id="26" w:name="_Toc85447150"/>
      <w:r w:rsidRPr="000F5AAA">
        <w:rPr>
          <w:bCs/>
        </w:rPr>
        <w:t>8.</w:t>
      </w:r>
      <w:r w:rsidR="000F5AAA">
        <w:rPr>
          <w:bCs/>
        </w:rPr>
        <w:t>7</w:t>
      </w:r>
      <w:r w:rsidRPr="000F5AAA">
        <w:rPr>
          <w:bCs/>
        </w:rPr>
        <w:t xml:space="preserve"> Prêmio Risco País</w:t>
      </w:r>
      <w:bookmarkEnd w:id="26"/>
    </w:p>
    <w:p w14:paraId="2906137A" w14:textId="082B05D6" w:rsidR="004B199A" w:rsidRDefault="00624FF9" w:rsidP="00803BC3">
      <w:pPr>
        <w:spacing w:before="240" w:after="240" w:line="360" w:lineRule="auto"/>
        <w:ind w:firstLine="708"/>
        <w:jc w:val="both"/>
        <w:rPr>
          <w:rFonts w:ascii="Arial Narrow" w:hAnsi="Arial Narrow"/>
          <w:sz w:val="24"/>
          <w:szCs w:val="24"/>
        </w:rPr>
      </w:pPr>
      <w:r w:rsidRPr="00624FF9">
        <w:rPr>
          <w:rFonts w:ascii="Arial Narrow" w:hAnsi="Arial Narrow"/>
          <w:sz w:val="24"/>
          <w:szCs w:val="24"/>
        </w:rPr>
        <w:t xml:space="preserve">Dentre os indicadores utilizados </w:t>
      </w:r>
      <w:r w:rsidR="009D1FE0" w:rsidRPr="00624FF9">
        <w:rPr>
          <w:rFonts w:ascii="Arial Narrow" w:hAnsi="Arial Narrow"/>
          <w:sz w:val="24"/>
          <w:szCs w:val="24"/>
        </w:rPr>
        <w:t>para mensurar</w:t>
      </w:r>
      <w:r w:rsidRPr="00624FF9">
        <w:rPr>
          <w:rFonts w:ascii="Arial Narrow" w:hAnsi="Arial Narrow"/>
          <w:sz w:val="24"/>
          <w:szCs w:val="24"/>
        </w:rPr>
        <w:t xml:space="preserve"> o prêmio de risco país, os mais populares são o Emerging Markets Bond Index Plus (EMBI+) Brasil, que é calculado pelo Banco J.P.Morgan, e o Credit Default Swap (CDS), que são derivativos de crédito negociados no mercado.</w:t>
      </w:r>
      <w:r w:rsidR="00803BC3">
        <w:rPr>
          <w:rFonts w:ascii="Arial Narrow" w:hAnsi="Arial Narrow"/>
          <w:sz w:val="24"/>
          <w:szCs w:val="24"/>
        </w:rPr>
        <w:t xml:space="preserve"> Neste estudo adotamos como premissa o CDS de 10 anos, </w:t>
      </w:r>
      <w:r w:rsidR="00803BC3" w:rsidRPr="00803BC3">
        <w:rPr>
          <w:rFonts w:ascii="Arial Narrow" w:hAnsi="Arial Narrow"/>
          <w:sz w:val="24"/>
          <w:szCs w:val="24"/>
        </w:rPr>
        <w:t>ou seja de 2,74%</w:t>
      </w:r>
      <w:r w:rsidR="00803BC3">
        <w:rPr>
          <w:rFonts w:ascii="Arial Narrow" w:hAnsi="Arial Narrow"/>
          <w:sz w:val="24"/>
          <w:szCs w:val="24"/>
        </w:rPr>
        <w:t xml:space="preserve"> </w:t>
      </w:r>
      <w:r w:rsidR="00803BC3" w:rsidRPr="00803BC3">
        <w:rPr>
          <w:rFonts w:ascii="Arial Narrow" w:hAnsi="Arial Narrow"/>
          <w:sz w:val="24"/>
          <w:szCs w:val="24"/>
        </w:rPr>
        <w:t>para realização deste estudo.</w:t>
      </w:r>
    </w:p>
    <w:p w14:paraId="794CA8F9" w14:textId="2282B873" w:rsidR="00256522" w:rsidRPr="000F5AAA" w:rsidRDefault="00256522" w:rsidP="000F5AAA">
      <w:pPr>
        <w:pStyle w:val="Ttulo2"/>
        <w:rPr>
          <w:bCs/>
        </w:rPr>
      </w:pPr>
      <w:bookmarkStart w:id="27" w:name="_Toc85447151"/>
      <w:r w:rsidRPr="000F5AAA">
        <w:rPr>
          <w:bCs/>
        </w:rPr>
        <w:t>8.</w:t>
      </w:r>
      <w:r w:rsidR="000F5AAA">
        <w:rPr>
          <w:bCs/>
        </w:rPr>
        <w:t>8</w:t>
      </w:r>
      <w:r w:rsidRPr="000F5AAA">
        <w:rPr>
          <w:bCs/>
        </w:rPr>
        <w:t xml:space="preserve"> Prêmio de </w:t>
      </w:r>
      <w:r w:rsidR="00FF16E5" w:rsidRPr="000F5AAA">
        <w:rPr>
          <w:bCs/>
        </w:rPr>
        <w:t>r</w:t>
      </w:r>
      <w:r w:rsidRPr="000F5AAA">
        <w:rPr>
          <w:bCs/>
        </w:rPr>
        <w:t xml:space="preserve">isco pelo </w:t>
      </w:r>
      <w:r w:rsidR="00FF16E5" w:rsidRPr="000F5AAA">
        <w:rPr>
          <w:bCs/>
        </w:rPr>
        <w:t>t</w:t>
      </w:r>
      <w:r w:rsidRPr="000F5AAA">
        <w:rPr>
          <w:bCs/>
        </w:rPr>
        <w:t>amanho da empresa</w:t>
      </w:r>
      <w:bookmarkEnd w:id="27"/>
    </w:p>
    <w:p w14:paraId="46F8D9F5" w14:textId="77777777" w:rsidR="00FF16E5" w:rsidRDefault="00FF16E5" w:rsidP="00FF16E5">
      <w:pPr>
        <w:spacing w:before="240" w:after="240" w:line="360" w:lineRule="auto"/>
        <w:jc w:val="both"/>
        <w:rPr>
          <w:rFonts w:ascii="Arial Narrow" w:hAnsi="Arial Narrow"/>
          <w:sz w:val="24"/>
          <w:szCs w:val="24"/>
        </w:rPr>
      </w:pPr>
      <w:r>
        <w:rPr>
          <w:rFonts w:ascii="Arial Narrow" w:hAnsi="Arial Narrow"/>
          <w:b/>
          <w:bCs/>
          <w:sz w:val="24"/>
          <w:szCs w:val="24"/>
        </w:rPr>
        <w:tab/>
      </w:r>
      <w:r w:rsidRPr="00FF16E5">
        <w:rPr>
          <w:rFonts w:ascii="Arial Narrow" w:hAnsi="Arial Narrow"/>
          <w:sz w:val="24"/>
          <w:szCs w:val="24"/>
        </w:rPr>
        <w:t xml:space="preserve">Há </w:t>
      </w:r>
      <w:r>
        <w:rPr>
          <w:rFonts w:ascii="Arial Narrow" w:hAnsi="Arial Narrow"/>
          <w:sz w:val="24"/>
          <w:szCs w:val="24"/>
        </w:rPr>
        <w:t>estudos</w:t>
      </w:r>
      <w:r w:rsidRPr="00FF16E5">
        <w:rPr>
          <w:rFonts w:ascii="Arial Narrow" w:hAnsi="Arial Narrow"/>
          <w:sz w:val="24"/>
          <w:szCs w:val="24"/>
        </w:rPr>
        <w:t xml:space="preserve"> de que companhias menores são mais arriscadas e, consequentemente, têm maior custo de capital, destacam-se aqueles desenvolvidos recentemente por Grabowski e King (1996, 1999) da PricewarterhouseCoopers – PwC e Ibbotson Associates (1998). </w:t>
      </w:r>
    </w:p>
    <w:p w14:paraId="31A42FF1" w14:textId="77777777" w:rsidR="00FF16E5" w:rsidRDefault="00FF16E5" w:rsidP="00FF16E5">
      <w:pPr>
        <w:spacing w:before="240" w:after="240" w:line="360" w:lineRule="auto"/>
        <w:ind w:firstLine="708"/>
        <w:jc w:val="both"/>
        <w:rPr>
          <w:rFonts w:ascii="Arial Narrow" w:hAnsi="Arial Narrow"/>
          <w:sz w:val="24"/>
          <w:szCs w:val="24"/>
        </w:rPr>
      </w:pPr>
      <w:r w:rsidRPr="00FF16E5">
        <w:rPr>
          <w:rFonts w:ascii="Arial Narrow" w:hAnsi="Arial Narrow"/>
          <w:sz w:val="24"/>
          <w:szCs w:val="24"/>
        </w:rPr>
        <w:t xml:space="preserve">A propósito, Pratt (1998), analisando os resultados das pesquisas supracitadas, observou crescimento marginal muito maior no decil correspondente às menores empresas. Para ele este é um dado relevante, no caso de avaliação de companhias fechadas de pequeno e médio porte, já que se trata do segmento em que está contida a maior parte das empresas desta natureza. Além disso, Pratt (1998) acredita que os trabalhos de Ibbotson Associates e PwC, além de compatíveis, apresentam fundamentos teóricos bastante consistentes, dando credibilidade e suporte suficientes para incluir, em alguns casos, um prêmio de risco adicional pelo tamanho (Rs) na tradicional fórmula do CAPM, mesmo que isso signifique violação técnica do modelo. Vale ressaltar que tal procedimento é compartilhado por outros pesquisadores (Howitt, 1993; Lippitt e Mastracchio, 1995; Ibbotson, Kaplan e Peterson, 1997; Annin e Falaschetti, 1998; West e Jones, 1999; Reilly e Schweihs, 2000) e praticantes norte-americanos na avaliação de pequenas empresas. </w:t>
      </w:r>
    </w:p>
    <w:p w14:paraId="0073A3CB" w14:textId="77777777" w:rsidR="00FF16E5" w:rsidRDefault="00FF16E5" w:rsidP="00FF16E5">
      <w:pPr>
        <w:spacing w:before="240" w:after="240" w:line="360" w:lineRule="auto"/>
        <w:ind w:firstLine="708"/>
        <w:jc w:val="both"/>
        <w:rPr>
          <w:rFonts w:ascii="Arial Narrow" w:hAnsi="Arial Narrow"/>
          <w:sz w:val="24"/>
          <w:szCs w:val="24"/>
        </w:rPr>
      </w:pPr>
      <w:r w:rsidRPr="00FF16E5">
        <w:rPr>
          <w:rFonts w:ascii="Arial Narrow" w:hAnsi="Arial Narrow"/>
          <w:sz w:val="24"/>
          <w:szCs w:val="24"/>
        </w:rPr>
        <w:lastRenderedPageBreak/>
        <w:t xml:space="preserve">Neste aspecto, a constatação do efeito do tamanho da firma torna-se mais uma variável significante na estimativa do custo de capital próprio, ao utilizar a abordagem por fluxo de caixa descontado no processo de avaliação de empresas. </w:t>
      </w:r>
    </w:p>
    <w:p w14:paraId="26553212" w14:textId="530A7C04" w:rsidR="00FF16E5" w:rsidRDefault="00FF16E5" w:rsidP="00FF16E5">
      <w:pPr>
        <w:spacing w:before="240" w:after="240" w:line="360" w:lineRule="auto"/>
        <w:ind w:firstLine="708"/>
        <w:jc w:val="both"/>
        <w:rPr>
          <w:rFonts w:ascii="Arial Narrow" w:hAnsi="Arial Narrow"/>
          <w:sz w:val="24"/>
          <w:szCs w:val="24"/>
        </w:rPr>
      </w:pPr>
      <w:r w:rsidRPr="00FF16E5">
        <w:rPr>
          <w:rFonts w:ascii="Arial Narrow" w:hAnsi="Arial Narrow"/>
          <w:sz w:val="24"/>
          <w:szCs w:val="24"/>
        </w:rPr>
        <w:t xml:space="preserve">Diante o exposto, </w:t>
      </w:r>
      <w:r>
        <w:rPr>
          <w:rFonts w:ascii="Arial Narrow" w:hAnsi="Arial Narrow"/>
          <w:sz w:val="24"/>
          <w:szCs w:val="24"/>
        </w:rPr>
        <w:t xml:space="preserve">adotamos para o cálculo do CAPM um risco adicional de </w:t>
      </w:r>
      <w:r w:rsidRPr="00FF16E5">
        <w:rPr>
          <w:rFonts w:ascii="Arial Narrow" w:hAnsi="Arial Narrow"/>
          <w:b/>
          <w:bCs/>
          <w:sz w:val="24"/>
          <w:szCs w:val="24"/>
        </w:rPr>
        <w:t>5%</w:t>
      </w:r>
      <w:r>
        <w:rPr>
          <w:rFonts w:ascii="Arial Narrow" w:hAnsi="Arial Narrow"/>
          <w:sz w:val="24"/>
          <w:szCs w:val="24"/>
        </w:rPr>
        <w:t xml:space="preserve"> pelo porte da empresa.</w:t>
      </w:r>
    </w:p>
    <w:p w14:paraId="72BF50E1" w14:textId="3D923869" w:rsidR="00256522" w:rsidRPr="000F5AAA" w:rsidRDefault="00256522" w:rsidP="000F5AAA">
      <w:pPr>
        <w:pStyle w:val="Ttulo2"/>
        <w:rPr>
          <w:bCs/>
        </w:rPr>
      </w:pPr>
      <w:bookmarkStart w:id="28" w:name="_Toc85447152"/>
      <w:r w:rsidRPr="000F5AAA">
        <w:rPr>
          <w:bCs/>
        </w:rPr>
        <w:t>8</w:t>
      </w:r>
      <w:r w:rsidR="000F5AAA">
        <w:rPr>
          <w:bCs/>
        </w:rPr>
        <w:t>.9</w:t>
      </w:r>
      <w:r w:rsidRPr="000F5AAA">
        <w:rPr>
          <w:bCs/>
        </w:rPr>
        <w:t xml:space="preserve"> Resultado do cálculo do custo de capital próprio</w:t>
      </w:r>
      <w:bookmarkEnd w:id="28"/>
    </w:p>
    <w:p w14:paraId="6B554334" w14:textId="79B81849" w:rsidR="00256522" w:rsidRDefault="00256522" w:rsidP="00256522">
      <w:pPr>
        <w:spacing w:before="240" w:after="240" w:line="360" w:lineRule="auto"/>
        <w:jc w:val="both"/>
        <w:rPr>
          <w:rFonts w:ascii="Arial Narrow" w:hAnsi="Arial Narrow"/>
          <w:sz w:val="24"/>
          <w:szCs w:val="24"/>
        </w:rPr>
      </w:pPr>
      <w:r>
        <w:rPr>
          <w:rFonts w:ascii="Arial Narrow" w:hAnsi="Arial Narrow"/>
          <w:b/>
          <w:bCs/>
          <w:sz w:val="24"/>
          <w:szCs w:val="24"/>
        </w:rPr>
        <w:tab/>
      </w:r>
      <w:r w:rsidRPr="00256522">
        <w:rPr>
          <w:rFonts w:ascii="Arial Narrow" w:hAnsi="Arial Narrow"/>
          <w:sz w:val="24"/>
          <w:szCs w:val="24"/>
        </w:rPr>
        <w:t xml:space="preserve">Com posse das informações encontradas nas seções anteriores </w:t>
      </w:r>
      <w:r w:rsidR="001F0A02">
        <w:rPr>
          <w:rFonts w:ascii="Arial Narrow" w:hAnsi="Arial Narrow"/>
          <w:sz w:val="24"/>
          <w:szCs w:val="24"/>
        </w:rPr>
        <w:t>calculamos</w:t>
      </w:r>
      <w:r w:rsidRPr="00256522">
        <w:rPr>
          <w:rFonts w:ascii="Arial Narrow" w:hAnsi="Arial Narrow"/>
          <w:sz w:val="24"/>
          <w:szCs w:val="24"/>
        </w:rPr>
        <w:t xml:space="preserve"> o custo do capital própri</w:t>
      </w:r>
      <w:r w:rsidR="00FF16E5">
        <w:rPr>
          <w:rFonts w:ascii="Arial Narrow" w:hAnsi="Arial Narrow"/>
          <w:sz w:val="24"/>
          <w:szCs w:val="24"/>
        </w:rPr>
        <w:t>o</w:t>
      </w:r>
      <w:r w:rsidRPr="00256522">
        <w:rPr>
          <w:rFonts w:ascii="Arial Narrow" w:hAnsi="Arial Narrow"/>
          <w:sz w:val="24"/>
          <w:szCs w:val="24"/>
        </w:rPr>
        <w:t xml:space="preserve"> </w:t>
      </w:r>
      <w:r w:rsidR="001F0A02">
        <w:rPr>
          <w:rFonts w:ascii="Arial Narrow" w:hAnsi="Arial Narrow"/>
          <w:sz w:val="24"/>
          <w:szCs w:val="24"/>
        </w:rPr>
        <w:t xml:space="preserve">e chegamos ao custo nominal </w:t>
      </w:r>
      <w:r w:rsidR="00C047E6">
        <w:rPr>
          <w:rFonts w:ascii="Arial Narrow" w:hAnsi="Arial Narrow"/>
          <w:sz w:val="24"/>
          <w:szCs w:val="24"/>
        </w:rPr>
        <w:t xml:space="preserve">de </w:t>
      </w:r>
      <w:r w:rsidR="00C047E6" w:rsidRPr="0065106D">
        <w:rPr>
          <w:rFonts w:ascii="Arial Narrow" w:hAnsi="Arial Narrow"/>
          <w:b/>
          <w:bCs/>
          <w:sz w:val="24"/>
          <w:szCs w:val="24"/>
        </w:rPr>
        <w:t>22,</w:t>
      </w:r>
      <w:r w:rsidR="00081FB0">
        <w:rPr>
          <w:rFonts w:ascii="Arial Narrow" w:hAnsi="Arial Narrow"/>
          <w:b/>
          <w:bCs/>
          <w:sz w:val="24"/>
          <w:szCs w:val="24"/>
        </w:rPr>
        <w:t>32</w:t>
      </w:r>
      <w:r w:rsidR="00C047E6" w:rsidRPr="0065106D">
        <w:rPr>
          <w:rFonts w:ascii="Arial Narrow" w:hAnsi="Arial Narrow"/>
          <w:b/>
          <w:bCs/>
          <w:sz w:val="24"/>
          <w:szCs w:val="24"/>
        </w:rPr>
        <w:t>%</w:t>
      </w:r>
      <w:r w:rsidR="00C047E6">
        <w:rPr>
          <w:rFonts w:ascii="Arial Narrow" w:hAnsi="Arial Narrow"/>
          <w:sz w:val="24"/>
          <w:szCs w:val="24"/>
        </w:rPr>
        <w:t xml:space="preserve"> </w:t>
      </w:r>
      <w:r w:rsidR="0065106D">
        <w:rPr>
          <w:rFonts w:ascii="Arial Narrow" w:hAnsi="Arial Narrow"/>
          <w:sz w:val="24"/>
          <w:szCs w:val="24"/>
        </w:rPr>
        <w:t xml:space="preserve">e ao custo real de </w:t>
      </w:r>
      <w:r w:rsidR="0065106D" w:rsidRPr="0065106D">
        <w:rPr>
          <w:rFonts w:ascii="Arial Narrow" w:hAnsi="Arial Narrow"/>
          <w:b/>
          <w:bCs/>
          <w:sz w:val="24"/>
          <w:szCs w:val="24"/>
        </w:rPr>
        <w:t>18,</w:t>
      </w:r>
      <w:r w:rsidR="00081FB0">
        <w:rPr>
          <w:rFonts w:ascii="Arial Narrow" w:hAnsi="Arial Narrow"/>
          <w:b/>
          <w:bCs/>
          <w:sz w:val="24"/>
          <w:szCs w:val="24"/>
        </w:rPr>
        <w:t>25</w:t>
      </w:r>
      <w:r w:rsidR="0065106D" w:rsidRPr="0065106D">
        <w:rPr>
          <w:rFonts w:ascii="Arial Narrow" w:hAnsi="Arial Narrow"/>
          <w:b/>
          <w:bCs/>
          <w:sz w:val="24"/>
          <w:szCs w:val="24"/>
        </w:rPr>
        <w:t>%</w:t>
      </w:r>
      <w:r w:rsidR="00700028">
        <w:rPr>
          <w:rFonts w:ascii="Arial Narrow" w:hAnsi="Arial Narrow"/>
          <w:sz w:val="24"/>
          <w:szCs w:val="24"/>
        </w:rPr>
        <w:t>.</w:t>
      </w:r>
    </w:p>
    <w:p w14:paraId="2706B7C5" w14:textId="3CDDA06C" w:rsidR="0065106D" w:rsidRDefault="00700028" w:rsidP="00700028">
      <w:pPr>
        <w:spacing w:before="240" w:after="240" w:line="360" w:lineRule="auto"/>
        <w:ind w:firstLine="708"/>
        <w:jc w:val="both"/>
        <w:rPr>
          <w:rFonts w:ascii="Arial Narrow" w:hAnsi="Arial Narrow"/>
          <w:sz w:val="24"/>
          <w:szCs w:val="24"/>
        </w:rPr>
      </w:pPr>
      <w:r>
        <w:rPr>
          <w:rFonts w:ascii="Arial Narrow" w:hAnsi="Arial Narrow"/>
          <w:sz w:val="24"/>
          <w:szCs w:val="24"/>
        </w:rPr>
        <w:t>A fórmula utilizada para o cálculo foi a seguinte:</w:t>
      </w:r>
    </w:p>
    <w:p w14:paraId="69141369" w14:textId="0CF74A82" w:rsidR="00FF16E5" w:rsidRPr="00700028" w:rsidRDefault="00FF16E5" w:rsidP="00FF16E5">
      <w:pPr>
        <w:spacing w:before="240" w:after="240" w:line="360" w:lineRule="auto"/>
        <w:jc w:val="center"/>
        <w:rPr>
          <w:rFonts w:ascii="Arial Narrow" w:hAnsi="Arial Narrow"/>
          <w:b/>
          <w:bCs/>
          <w:sz w:val="24"/>
          <w:szCs w:val="24"/>
        </w:rPr>
      </w:pPr>
      <w:r w:rsidRPr="00700028">
        <w:rPr>
          <w:b/>
          <w:bCs/>
          <w:noProof/>
        </w:rPr>
        <w:drawing>
          <wp:inline distT="0" distB="0" distL="0" distR="0" wp14:anchorId="6F7BA3B4" wp14:editId="08235A47">
            <wp:extent cx="3665855" cy="207010"/>
            <wp:effectExtent l="0" t="0" r="0" b="0"/>
            <wp:docPr id="66" name="Imagem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665855" cy="207010"/>
                    </a:xfrm>
                    <a:prstGeom prst="rect">
                      <a:avLst/>
                    </a:prstGeom>
                    <a:noFill/>
                    <a:ln>
                      <a:noFill/>
                    </a:ln>
                  </pic:spPr>
                </pic:pic>
              </a:graphicData>
            </a:graphic>
          </wp:inline>
        </w:drawing>
      </w:r>
    </w:p>
    <w:p w14:paraId="05F21C52" w14:textId="5BCDF435" w:rsidR="00FF16E5" w:rsidRDefault="00FF16E5" w:rsidP="00700028">
      <w:pPr>
        <w:spacing w:before="240" w:after="240" w:line="360" w:lineRule="auto"/>
        <w:ind w:firstLine="708"/>
        <w:rPr>
          <w:rFonts w:ascii="Arial Narrow" w:hAnsi="Arial Narrow"/>
          <w:sz w:val="24"/>
          <w:szCs w:val="24"/>
        </w:rPr>
      </w:pPr>
      <w:r>
        <w:rPr>
          <w:rFonts w:ascii="Arial Narrow" w:hAnsi="Arial Narrow"/>
          <w:sz w:val="24"/>
          <w:szCs w:val="24"/>
        </w:rPr>
        <w:t>O resultado pode ser verificado abaixo:</w:t>
      </w:r>
    </w:p>
    <w:p w14:paraId="071E76F7" w14:textId="4BC2C976" w:rsidR="00FF16E5" w:rsidRPr="00FF16E5" w:rsidRDefault="00FF16E5" w:rsidP="00FF16E5">
      <w:pPr>
        <w:spacing w:before="240" w:after="240" w:line="360" w:lineRule="auto"/>
        <w:jc w:val="center"/>
        <w:rPr>
          <w:rFonts w:ascii="Arial Narrow" w:hAnsi="Arial Narrow"/>
          <w:sz w:val="16"/>
          <w:szCs w:val="16"/>
        </w:rPr>
      </w:pPr>
      <w:r w:rsidRPr="00FF16E5">
        <w:rPr>
          <w:rFonts w:ascii="Arial Narrow" w:hAnsi="Arial Narrow"/>
          <w:sz w:val="16"/>
          <w:szCs w:val="16"/>
        </w:rPr>
        <w:t xml:space="preserve">Tabela 8.8 </w:t>
      </w:r>
      <w:r w:rsidR="00C047E6">
        <w:rPr>
          <w:rFonts w:ascii="Arial Narrow" w:hAnsi="Arial Narrow"/>
          <w:sz w:val="16"/>
          <w:szCs w:val="16"/>
        </w:rPr>
        <w:t>–</w:t>
      </w:r>
      <w:r w:rsidRPr="00FF16E5">
        <w:rPr>
          <w:rFonts w:ascii="Arial Narrow" w:hAnsi="Arial Narrow"/>
          <w:sz w:val="16"/>
          <w:szCs w:val="16"/>
        </w:rPr>
        <w:t xml:space="preserve"> </w:t>
      </w:r>
      <w:r w:rsidR="00C047E6">
        <w:rPr>
          <w:rFonts w:ascii="Arial Narrow" w:hAnsi="Arial Narrow"/>
          <w:sz w:val="16"/>
          <w:szCs w:val="16"/>
        </w:rPr>
        <w:t xml:space="preserve">Cálculo </w:t>
      </w:r>
      <w:r w:rsidRPr="00FF16E5">
        <w:rPr>
          <w:rFonts w:ascii="Arial Narrow" w:hAnsi="Arial Narrow"/>
          <w:sz w:val="16"/>
          <w:szCs w:val="16"/>
        </w:rPr>
        <w:t>CAPM</w:t>
      </w:r>
    </w:p>
    <w:p w14:paraId="39E6D24C" w14:textId="51806C72" w:rsidR="00FF16E5" w:rsidRDefault="00081FB0" w:rsidP="00C047E6">
      <w:pPr>
        <w:spacing w:before="240" w:after="240" w:line="360" w:lineRule="auto"/>
        <w:jc w:val="center"/>
        <w:rPr>
          <w:rFonts w:ascii="Arial Narrow" w:hAnsi="Arial Narrow"/>
          <w:sz w:val="24"/>
          <w:szCs w:val="24"/>
        </w:rPr>
      </w:pPr>
      <w:r w:rsidRPr="00081FB0">
        <w:rPr>
          <w:noProof/>
        </w:rPr>
        <w:drawing>
          <wp:inline distT="0" distB="0" distL="0" distR="0" wp14:anchorId="2DC70094" wp14:editId="77B6D5F3">
            <wp:extent cx="5400040" cy="2373630"/>
            <wp:effectExtent l="0" t="0" r="0" b="7620"/>
            <wp:docPr id="55" name="Imagem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400040" cy="2373630"/>
                    </a:xfrm>
                    <a:prstGeom prst="rect">
                      <a:avLst/>
                    </a:prstGeom>
                    <a:noFill/>
                    <a:ln>
                      <a:noFill/>
                    </a:ln>
                  </pic:spPr>
                </pic:pic>
              </a:graphicData>
            </a:graphic>
          </wp:inline>
        </w:drawing>
      </w:r>
    </w:p>
    <w:p w14:paraId="257FA556" w14:textId="758BAA39" w:rsidR="00FF16E5" w:rsidRDefault="00FF16E5" w:rsidP="00FF16E5">
      <w:pPr>
        <w:pBdr>
          <w:top w:val="single" w:sz="4" w:space="1" w:color="auto"/>
        </w:pBdr>
        <w:spacing w:before="240" w:after="240" w:line="360" w:lineRule="auto"/>
        <w:rPr>
          <w:rFonts w:ascii="Arial Narrow" w:hAnsi="Arial Narrow"/>
          <w:sz w:val="12"/>
          <w:szCs w:val="12"/>
        </w:rPr>
      </w:pPr>
      <w:r w:rsidRPr="002F0B99">
        <w:rPr>
          <w:rFonts w:ascii="Arial Narrow" w:hAnsi="Arial Narrow"/>
          <w:sz w:val="12"/>
          <w:szCs w:val="12"/>
        </w:rPr>
        <w:t>Fonte: Elaboração Própria</w:t>
      </w:r>
    </w:p>
    <w:p w14:paraId="151239AC" w14:textId="4C008530" w:rsidR="00FF16E5" w:rsidRPr="0065106D" w:rsidRDefault="00C047E6" w:rsidP="0065106D">
      <w:pPr>
        <w:spacing w:before="240" w:after="240" w:line="360" w:lineRule="auto"/>
        <w:jc w:val="both"/>
        <w:rPr>
          <w:rFonts w:ascii="Arial Narrow" w:hAnsi="Arial Narrow"/>
          <w:b/>
          <w:bCs/>
          <w:sz w:val="24"/>
          <w:szCs w:val="24"/>
        </w:rPr>
      </w:pPr>
      <w:r w:rsidRPr="0065106D">
        <w:rPr>
          <w:rFonts w:ascii="Arial Narrow" w:hAnsi="Arial Narrow"/>
          <w:b/>
          <w:bCs/>
          <w:sz w:val="24"/>
          <w:szCs w:val="24"/>
        </w:rPr>
        <w:t>8.</w:t>
      </w:r>
      <w:r w:rsidR="000F5AAA">
        <w:rPr>
          <w:rFonts w:ascii="Arial Narrow" w:hAnsi="Arial Narrow"/>
          <w:b/>
          <w:bCs/>
          <w:sz w:val="24"/>
          <w:szCs w:val="24"/>
        </w:rPr>
        <w:t>10</w:t>
      </w:r>
      <w:r w:rsidRPr="0065106D">
        <w:rPr>
          <w:rFonts w:ascii="Arial Narrow" w:hAnsi="Arial Narrow"/>
          <w:b/>
          <w:bCs/>
          <w:sz w:val="24"/>
          <w:szCs w:val="24"/>
        </w:rPr>
        <w:t xml:space="preserve"> Cálculo do custo do capital e terceiros</w:t>
      </w:r>
    </w:p>
    <w:p w14:paraId="49B5EA71" w14:textId="50B55925" w:rsidR="00DA2139" w:rsidRDefault="00DA2139" w:rsidP="00FF16E5">
      <w:pPr>
        <w:spacing w:before="240" w:after="240" w:line="360" w:lineRule="auto"/>
        <w:rPr>
          <w:rFonts w:ascii="Arial Narrow" w:hAnsi="Arial Narrow"/>
          <w:sz w:val="24"/>
          <w:szCs w:val="24"/>
        </w:rPr>
      </w:pPr>
      <w:r>
        <w:rPr>
          <w:rFonts w:ascii="Arial Narrow" w:hAnsi="Arial Narrow"/>
          <w:sz w:val="24"/>
          <w:szCs w:val="24"/>
        </w:rPr>
        <w:tab/>
        <w:t>O custo da dívida (Kd) considerado para o cálculo é de 13,50% conforme exposto anteriormente no item 7 “Estrutura de Financiamento”.</w:t>
      </w:r>
    </w:p>
    <w:p w14:paraId="1E653AB3" w14:textId="48638146" w:rsidR="00C047E6" w:rsidRDefault="00C047E6" w:rsidP="00CE5B0E">
      <w:pPr>
        <w:spacing w:before="240" w:after="240" w:line="360" w:lineRule="auto"/>
        <w:jc w:val="both"/>
        <w:rPr>
          <w:rFonts w:ascii="Arial Narrow" w:hAnsi="Arial Narrow"/>
          <w:sz w:val="24"/>
          <w:szCs w:val="24"/>
        </w:rPr>
      </w:pPr>
      <w:r>
        <w:rPr>
          <w:rFonts w:ascii="Arial Narrow" w:hAnsi="Arial Narrow"/>
          <w:sz w:val="24"/>
          <w:szCs w:val="24"/>
        </w:rPr>
        <w:lastRenderedPageBreak/>
        <w:tab/>
      </w:r>
      <w:r w:rsidR="00CE5B0E" w:rsidRPr="00CE5B0E">
        <w:rPr>
          <w:rFonts w:ascii="Arial Narrow" w:hAnsi="Arial Narrow"/>
          <w:sz w:val="24"/>
          <w:szCs w:val="24"/>
        </w:rPr>
        <w:t>Para obtenção do Custo de Capital de Terceiros a partir do Custo da Dívida é necessário considerar o desconto da Taxa marginal de imposto (</w:t>
      </w:r>
      <w:r w:rsidR="00CE5B0E" w:rsidRPr="00CE5B0E">
        <w:rPr>
          <w:rFonts w:ascii="Cambria Math" w:hAnsi="Cambria Math" w:cs="Cambria Math"/>
          <w:sz w:val="24"/>
          <w:szCs w:val="24"/>
        </w:rPr>
        <w:t>𝑇𝑚</w:t>
      </w:r>
      <w:r w:rsidR="00CE5B0E" w:rsidRPr="00CE5B0E">
        <w:rPr>
          <w:rFonts w:ascii="Arial Narrow" w:hAnsi="Arial Narrow"/>
          <w:sz w:val="24"/>
          <w:szCs w:val="24"/>
        </w:rPr>
        <w:t xml:space="preserve">=0,34% baseada na soma das alíquotas de CSLL e IRPJ), uma vez que o custo da dívida pode ser considerado como custo ou despesa operacional para efeito de aferição da base de incidência do imposto de renda. </w:t>
      </w:r>
      <w:r w:rsidR="0065106D">
        <w:rPr>
          <w:rFonts w:ascii="Arial Narrow" w:hAnsi="Arial Narrow"/>
          <w:sz w:val="24"/>
          <w:szCs w:val="24"/>
        </w:rPr>
        <w:t>O cálculo é realizado pela seguinte fórmula:</w:t>
      </w:r>
    </w:p>
    <w:p w14:paraId="2C6324E9" w14:textId="48BEE819" w:rsidR="0065106D" w:rsidRDefault="0065106D" w:rsidP="0065106D">
      <w:pPr>
        <w:spacing w:before="240" w:after="240" w:line="360" w:lineRule="auto"/>
        <w:jc w:val="center"/>
        <w:rPr>
          <w:rFonts w:ascii="Arial Narrow" w:hAnsi="Arial Narrow"/>
          <w:sz w:val="24"/>
          <w:szCs w:val="24"/>
        </w:rPr>
      </w:pPr>
      <w:r>
        <w:rPr>
          <w:noProof/>
        </w:rPr>
        <w:drawing>
          <wp:inline distT="0" distB="0" distL="0" distR="0" wp14:anchorId="17C2AEA3" wp14:editId="22B257D1">
            <wp:extent cx="1228725" cy="264580"/>
            <wp:effectExtent l="0" t="0" r="0" b="2540"/>
            <wp:docPr id="70" name="Imagem 1">
              <a:extLst xmlns:a="http://schemas.openxmlformats.org/drawingml/2006/main">
                <a:ext uri="{FF2B5EF4-FFF2-40B4-BE49-F238E27FC236}">
                  <a16:creationId xmlns:a16="http://schemas.microsoft.com/office/drawing/2014/main" id="{7C5E6C66-3731-42D6-947C-0D4BA2FE24B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a:extLst>
                        <a:ext uri="{FF2B5EF4-FFF2-40B4-BE49-F238E27FC236}">
                          <a16:creationId xmlns:a16="http://schemas.microsoft.com/office/drawing/2014/main" id="{7C5E6C66-3731-42D6-947C-0D4BA2FE24B5}"/>
                        </a:ext>
                      </a:extLst>
                    </pic:cNvPr>
                    <pic:cNvPicPr>
                      <a:picLocks noChangeAspect="1"/>
                    </pic:cNvPicPr>
                  </pic:nvPicPr>
                  <pic:blipFill>
                    <a:blip r:embed="rId51"/>
                    <a:stretch>
                      <a:fillRect/>
                    </a:stretch>
                  </pic:blipFill>
                  <pic:spPr>
                    <a:xfrm>
                      <a:off x="0" y="0"/>
                      <a:ext cx="1228725" cy="264580"/>
                    </a:xfrm>
                    <a:prstGeom prst="rect">
                      <a:avLst/>
                    </a:prstGeom>
                  </pic:spPr>
                </pic:pic>
              </a:graphicData>
            </a:graphic>
          </wp:inline>
        </w:drawing>
      </w:r>
    </w:p>
    <w:p w14:paraId="5EDAEABC" w14:textId="3527EA31" w:rsidR="0065106D" w:rsidRDefault="0065106D" w:rsidP="0065106D">
      <w:pPr>
        <w:spacing w:before="240" w:after="240" w:line="360" w:lineRule="auto"/>
        <w:rPr>
          <w:rFonts w:ascii="Arial Narrow" w:hAnsi="Arial Narrow"/>
          <w:sz w:val="24"/>
          <w:szCs w:val="24"/>
        </w:rPr>
      </w:pPr>
      <w:r>
        <w:rPr>
          <w:rFonts w:ascii="Arial Narrow" w:hAnsi="Arial Narrow"/>
          <w:sz w:val="24"/>
          <w:szCs w:val="24"/>
        </w:rPr>
        <w:t>Onde:</w:t>
      </w:r>
    </w:p>
    <w:p w14:paraId="57501B70" w14:textId="01382320" w:rsidR="0065106D" w:rsidRDefault="0065106D" w:rsidP="0065106D">
      <w:pPr>
        <w:spacing w:before="240" w:after="240" w:line="360" w:lineRule="auto"/>
        <w:rPr>
          <w:rFonts w:ascii="Arial Narrow" w:hAnsi="Arial Narrow"/>
          <w:sz w:val="24"/>
          <w:szCs w:val="24"/>
        </w:rPr>
      </w:pPr>
      <w:r>
        <w:rPr>
          <w:rFonts w:ascii="Arial Narrow" w:hAnsi="Arial Narrow"/>
          <w:sz w:val="24"/>
          <w:szCs w:val="24"/>
        </w:rPr>
        <w:t>Kd = Custo da dívida</w:t>
      </w:r>
    </w:p>
    <w:p w14:paraId="61A83C9E" w14:textId="11C2E707" w:rsidR="0065106D" w:rsidRDefault="0065106D" w:rsidP="0065106D">
      <w:pPr>
        <w:spacing w:before="240" w:after="240" w:line="360" w:lineRule="auto"/>
        <w:rPr>
          <w:rFonts w:ascii="Arial Narrow" w:hAnsi="Arial Narrow"/>
          <w:sz w:val="20"/>
          <w:szCs w:val="20"/>
        </w:rPr>
      </w:pPr>
      <w:r>
        <w:rPr>
          <w:rFonts w:ascii="Arial Narrow" w:hAnsi="Arial Narrow"/>
          <w:sz w:val="24"/>
          <w:szCs w:val="24"/>
        </w:rPr>
        <w:t>K</w:t>
      </w:r>
      <w:r w:rsidRPr="0065106D">
        <w:rPr>
          <w:rFonts w:ascii="Arial Narrow" w:hAnsi="Arial Narrow"/>
          <w:sz w:val="20"/>
          <w:szCs w:val="20"/>
        </w:rPr>
        <w:t>dr</w:t>
      </w:r>
      <w:r>
        <w:rPr>
          <w:rFonts w:ascii="Arial Narrow" w:hAnsi="Arial Narrow"/>
          <w:sz w:val="20"/>
          <w:szCs w:val="20"/>
        </w:rPr>
        <w:t xml:space="preserve"> = Taxa de Juros</w:t>
      </w:r>
    </w:p>
    <w:p w14:paraId="10314D71" w14:textId="255DD2CF" w:rsidR="0065106D" w:rsidRDefault="0065106D" w:rsidP="0065106D">
      <w:pPr>
        <w:spacing w:before="240" w:after="240" w:line="360" w:lineRule="auto"/>
        <w:rPr>
          <w:rFonts w:ascii="Arial Narrow" w:hAnsi="Arial Narrow"/>
          <w:sz w:val="20"/>
          <w:szCs w:val="20"/>
        </w:rPr>
      </w:pPr>
      <w:r w:rsidRPr="0065106D">
        <w:rPr>
          <w:rFonts w:ascii="Arial Narrow" w:hAnsi="Arial Narrow"/>
          <w:sz w:val="24"/>
          <w:szCs w:val="24"/>
        </w:rPr>
        <w:t>T</w:t>
      </w:r>
      <w:r w:rsidRPr="0065106D">
        <w:rPr>
          <w:rFonts w:ascii="Arial Narrow" w:hAnsi="Arial Narrow"/>
          <w:sz w:val="20"/>
          <w:szCs w:val="20"/>
        </w:rPr>
        <w:t>m</w:t>
      </w:r>
      <w:r>
        <w:rPr>
          <w:rFonts w:ascii="Arial Narrow" w:hAnsi="Arial Narrow"/>
          <w:sz w:val="20"/>
          <w:szCs w:val="20"/>
        </w:rPr>
        <w:t xml:space="preserve"> = Tributos (CSLL e IRPJ)</w:t>
      </w:r>
    </w:p>
    <w:p w14:paraId="1B6D0740" w14:textId="59603C35" w:rsidR="0065106D" w:rsidRDefault="0065106D" w:rsidP="0065106D">
      <w:pPr>
        <w:spacing w:before="240" w:after="240" w:line="360" w:lineRule="auto"/>
        <w:ind w:firstLine="708"/>
        <w:rPr>
          <w:rFonts w:ascii="Arial Narrow" w:hAnsi="Arial Narrow"/>
          <w:b/>
          <w:bCs/>
          <w:sz w:val="24"/>
          <w:szCs w:val="24"/>
        </w:rPr>
      </w:pPr>
      <w:r w:rsidRPr="0065106D">
        <w:rPr>
          <w:rFonts w:ascii="Arial Narrow" w:hAnsi="Arial Narrow"/>
          <w:sz w:val="24"/>
          <w:szCs w:val="24"/>
        </w:rPr>
        <w:t xml:space="preserve">Com base no exposto acima o resultado obtido foi de </w:t>
      </w:r>
      <w:r w:rsidRPr="0065106D">
        <w:rPr>
          <w:rFonts w:ascii="Arial Narrow" w:hAnsi="Arial Narrow"/>
          <w:b/>
          <w:bCs/>
          <w:sz w:val="24"/>
          <w:szCs w:val="24"/>
        </w:rPr>
        <w:t>8,91%.</w:t>
      </w:r>
    </w:p>
    <w:p w14:paraId="646C6C2D" w14:textId="33253247" w:rsidR="0065106D" w:rsidRDefault="0065106D" w:rsidP="0065106D">
      <w:pPr>
        <w:spacing w:before="240" w:after="240" w:line="360" w:lineRule="auto"/>
        <w:jc w:val="both"/>
        <w:rPr>
          <w:rFonts w:ascii="Arial Narrow" w:hAnsi="Arial Narrow"/>
          <w:b/>
          <w:bCs/>
          <w:sz w:val="24"/>
          <w:szCs w:val="24"/>
        </w:rPr>
      </w:pPr>
      <w:r w:rsidRPr="0065106D">
        <w:rPr>
          <w:rFonts w:ascii="Arial Narrow" w:hAnsi="Arial Narrow"/>
          <w:b/>
          <w:bCs/>
          <w:sz w:val="24"/>
          <w:szCs w:val="24"/>
        </w:rPr>
        <w:t>8.1</w:t>
      </w:r>
      <w:r w:rsidR="000F5AAA">
        <w:rPr>
          <w:rFonts w:ascii="Arial Narrow" w:hAnsi="Arial Narrow"/>
          <w:b/>
          <w:bCs/>
          <w:sz w:val="24"/>
          <w:szCs w:val="24"/>
        </w:rPr>
        <w:t>1</w:t>
      </w:r>
      <w:r w:rsidRPr="0065106D">
        <w:rPr>
          <w:rFonts w:ascii="Arial Narrow" w:hAnsi="Arial Narrow"/>
          <w:b/>
          <w:bCs/>
          <w:sz w:val="24"/>
          <w:szCs w:val="24"/>
        </w:rPr>
        <w:t xml:space="preserve"> Cálculo do WACC</w:t>
      </w:r>
    </w:p>
    <w:p w14:paraId="24ED704E" w14:textId="47EA4267" w:rsidR="00700028" w:rsidRDefault="0065106D" w:rsidP="0065106D">
      <w:pPr>
        <w:spacing w:before="240" w:after="240" w:line="360" w:lineRule="auto"/>
        <w:jc w:val="both"/>
        <w:rPr>
          <w:rFonts w:ascii="Arial Narrow" w:hAnsi="Arial Narrow"/>
          <w:sz w:val="24"/>
          <w:szCs w:val="24"/>
        </w:rPr>
      </w:pPr>
      <w:r w:rsidRPr="00700028">
        <w:rPr>
          <w:rFonts w:ascii="Arial Narrow" w:hAnsi="Arial Narrow"/>
          <w:sz w:val="24"/>
          <w:szCs w:val="24"/>
        </w:rPr>
        <w:tab/>
      </w:r>
      <w:r w:rsidR="00700028" w:rsidRPr="00700028">
        <w:rPr>
          <w:rFonts w:ascii="Arial Narrow" w:hAnsi="Arial Narrow"/>
          <w:sz w:val="24"/>
          <w:szCs w:val="24"/>
        </w:rPr>
        <w:t xml:space="preserve">Com posse </w:t>
      </w:r>
      <w:r w:rsidR="00700028">
        <w:rPr>
          <w:rFonts w:ascii="Arial Narrow" w:hAnsi="Arial Narrow"/>
          <w:sz w:val="24"/>
          <w:szCs w:val="24"/>
        </w:rPr>
        <w:t>dos resultados obtidos acima, resta agora calcular o custo ponderado médio de capital, para isso devemos ponderar o custo de capital próprio e de terceiros de acordo com a estrutura de capital definida para este projeto, ou seja, 60% Capital de terceiros e 40% de capital próprio.</w:t>
      </w:r>
    </w:p>
    <w:p w14:paraId="1E442907" w14:textId="753D780C" w:rsidR="00BC3A9F" w:rsidRDefault="00B5366C" w:rsidP="00BC3A9F">
      <w:pPr>
        <w:spacing w:before="240" w:after="240" w:line="360" w:lineRule="auto"/>
        <w:jc w:val="both"/>
        <w:rPr>
          <w:rFonts w:ascii="Arial Narrow" w:hAnsi="Arial Narrow"/>
          <w:sz w:val="16"/>
          <w:szCs w:val="16"/>
        </w:rPr>
      </w:pPr>
      <w:r>
        <w:rPr>
          <w:rFonts w:ascii="Arial Narrow" w:hAnsi="Arial Narrow"/>
          <w:sz w:val="24"/>
          <w:szCs w:val="24"/>
        </w:rPr>
        <w:tab/>
        <w:t>O custo médio ponderado de capital nominal obtido foi de 14,2</w:t>
      </w:r>
      <w:r w:rsidR="005E2A04">
        <w:rPr>
          <w:rFonts w:ascii="Arial Narrow" w:hAnsi="Arial Narrow"/>
          <w:sz w:val="24"/>
          <w:szCs w:val="24"/>
        </w:rPr>
        <w:t>3</w:t>
      </w:r>
      <w:r>
        <w:rPr>
          <w:rFonts w:ascii="Arial Narrow" w:hAnsi="Arial Narrow"/>
          <w:sz w:val="24"/>
          <w:szCs w:val="24"/>
        </w:rPr>
        <w:t>% e Real de 10,4</w:t>
      </w:r>
      <w:r w:rsidR="005E2A04">
        <w:rPr>
          <w:rFonts w:ascii="Arial Narrow" w:hAnsi="Arial Narrow"/>
          <w:sz w:val="24"/>
          <w:szCs w:val="24"/>
        </w:rPr>
        <w:t>3</w:t>
      </w:r>
      <w:r>
        <w:rPr>
          <w:rFonts w:ascii="Arial Narrow" w:hAnsi="Arial Narrow"/>
          <w:sz w:val="24"/>
          <w:szCs w:val="24"/>
        </w:rPr>
        <w:t>%, conforme demonstrado baixo:</w:t>
      </w:r>
    </w:p>
    <w:p w14:paraId="68DB8B09" w14:textId="50E242E9" w:rsidR="00B5366C" w:rsidRPr="00B5366C" w:rsidRDefault="00B5366C" w:rsidP="00B5366C">
      <w:pPr>
        <w:spacing w:before="240" w:after="240" w:line="360" w:lineRule="auto"/>
        <w:jc w:val="center"/>
        <w:rPr>
          <w:rFonts w:ascii="Arial Narrow" w:hAnsi="Arial Narrow"/>
          <w:sz w:val="16"/>
          <w:szCs w:val="16"/>
        </w:rPr>
      </w:pPr>
      <w:r w:rsidRPr="00B5366C">
        <w:rPr>
          <w:rFonts w:ascii="Arial Narrow" w:hAnsi="Arial Narrow"/>
          <w:sz w:val="16"/>
          <w:szCs w:val="16"/>
        </w:rPr>
        <w:t>Tabela 8.1</w:t>
      </w:r>
      <w:r w:rsidR="005E2A04">
        <w:rPr>
          <w:rFonts w:ascii="Arial Narrow" w:hAnsi="Arial Narrow"/>
          <w:sz w:val="16"/>
          <w:szCs w:val="16"/>
        </w:rPr>
        <w:t>1</w:t>
      </w:r>
      <w:r w:rsidRPr="00B5366C">
        <w:rPr>
          <w:rFonts w:ascii="Arial Narrow" w:hAnsi="Arial Narrow"/>
          <w:sz w:val="16"/>
          <w:szCs w:val="16"/>
        </w:rPr>
        <w:t>: Cálculo WACC</w:t>
      </w:r>
    </w:p>
    <w:p w14:paraId="6C1EC100" w14:textId="1C99626C" w:rsidR="00700028" w:rsidRDefault="00081FB0" w:rsidP="005E2A04">
      <w:pPr>
        <w:spacing w:before="240" w:after="240" w:line="360" w:lineRule="auto"/>
        <w:jc w:val="center"/>
        <w:rPr>
          <w:rFonts w:ascii="Arial Narrow" w:hAnsi="Arial Narrow"/>
          <w:sz w:val="24"/>
          <w:szCs w:val="24"/>
        </w:rPr>
      </w:pPr>
      <w:r w:rsidRPr="00081FB0">
        <w:rPr>
          <w:noProof/>
        </w:rPr>
        <w:drawing>
          <wp:inline distT="0" distB="0" distL="0" distR="0" wp14:anchorId="6E51AE04" wp14:editId="541E7416">
            <wp:extent cx="3897155" cy="1914207"/>
            <wp:effectExtent l="0" t="0" r="8255" b="0"/>
            <wp:docPr id="60" name="Imagem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899859" cy="1915535"/>
                    </a:xfrm>
                    <a:prstGeom prst="rect">
                      <a:avLst/>
                    </a:prstGeom>
                    <a:noFill/>
                    <a:ln>
                      <a:noFill/>
                    </a:ln>
                  </pic:spPr>
                </pic:pic>
              </a:graphicData>
            </a:graphic>
          </wp:inline>
        </w:drawing>
      </w:r>
    </w:p>
    <w:p w14:paraId="28861F62" w14:textId="7ABD1A92" w:rsidR="005E2A04" w:rsidRDefault="00B5366C" w:rsidP="00B5366C">
      <w:pPr>
        <w:pBdr>
          <w:top w:val="single" w:sz="4" w:space="1" w:color="auto"/>
        </w:pBdr>
        <w:spacing w:before="240" w:after="240" w:line="360" w:lineRule="auto"/>
        <w:rPr>
          <w:rFonts w:ascii="Arial Narrow" w:hAnsi="Arial Narrow"/>
          <w:sz w:val="12"/>
          <w:szCs w:val="12"/>
        </w:rPr>
      </w:pPr>
      <w:r w:rsidRPr="002F0B99">
        <w:rPr>
          <w:rFonts w:ascii="Arial Narrow" w:hAnsi="Arial Narrow"/>
          <w:sz w:val="12"/>
          <w:szCs w:val="12"/>
        </w:rPr>
        <w:lastRenderedPageBreak/>
        <w:t>Fonte: Elaboração Própria</w:t>
      </w:r>
    </w:p>
    <w:p w14:paraId="14956844" w14:textId="7AC47547" w:rsidR="00B5366C" w:rsidRDefault="00B5366C" w:rsidP="00B5366C">
      <w:pPr>
        <w:spacing w:before="240" w:after="240" w:line="360" w:lineRule="auto"/>
        <w:jc w:val="both"/>
        <w:rPr>
          <w:rFonts w:ascii="Arial Narrow" w:hAnsi="Arial Narrow"/>
          <w:b/>
          <w:bCs/>
          <w:sz w:val="24"/>
          <w:szCs w:val="24"/>
        </w:rPr>
      </w:pPr>
      <w:r w:rsidRPr="00B5366C">
        <w:rPr>
          <w:rFonts w:ascii="Arial Narrow" w:hAnsi="Arial Narrow"/>
          <w:b/>
          <w:bCs/>
          <w:sz w:val="24"/>
          <w:szCs w:val="24"/>
        </w:rPr>
        <w:t>8.1</w:t>
      </w:r>
      <w:r w:rsidR="00602025">
        <w:rPr>
          <w:rFonts w:ascii="Arial Narrow" w:hAnsi="Arial Narrow"/>
          <w:b/>
          <w:bCs/>
          <w:sz w:val="24"/>
          <w:szCs w:val="24"/>
        </w:rPr>
        <w:t>1</w:t>
      </w:r>
      <w:r w:rsidRPr="00B5366C">
        <w:rPr>
          <w:rFonts w:ascii="Arial Narrow" w:hAnsi="Arial Narrow"/>
          <w:b/>
          <w:bCs/>
          <w:sz w:val="24"/>
          <w:szCs w:val="24"/>
        </w:rPr>
        <w:t>.1 Memória de Cálculo WACC</w:t>
      </w:r>
    </w:p>
    <w:p w14:paraId="2E487518" w14:textId="719B7C65" w:rsidR="00B5366C" w:rsidRDefault="00081FB0" w:rsidP="005E2A04">
      <w:pPr>
        <w:spacing w:before="240" w:after="240" w:line="360" w:lineRule="auto"/>
        <w:jc w:val="center"/>
        <w:rPr>
          <w:rFonts w:ascii="Arial Narrow" w:hAnsi="Arial Narrow"/>
          <w:b/>
          <w:bCs/>
          <w:sz w:val="24"/>
          <w:szCs w:val="24"/>
        </w:rPr>
      </w:pPr>
      <w:r w:rsidRPr="00081FB0">
        <w:rPr>
          <w:noProof/>
        </w:rPr>
        <w:drawing>
          <wp:inline distT="0" distB="0" distL="0" distR="0" wp14:anchorId="3AA234C8" wp14:editId="3AF76745">
            <wp:extent cx="4275484" cy="4997450"/>
            <wp:effectExtent l="0" t="0" r="0" b="0"/>
            <wp:docPr id="72" name="Imagem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276866" cy="4999065"/>
                    </a:xfrm>
                    <a:prstGeom prst="rect">
                      <a:avLst/>
                    </a:prstGeom>
                    <a:noFill/>
                    <a:ln>
                      <a:noFill/>
                    </a:ln>
                  </pic:spPr>
                </pic:pic>
              </a:graphicData>
            </a:graphic>
          </wp:inline>
        </w:drawing>
      </w:r>
    </w:p>
    <w:p w14:paraId="5D911C19" w14:textId="77777777" w:rsidR="00804314" w:rsidRDefault="00804314" w:rsidP="00804314">
      <w:pPr>
        <w:pBdr>
          <w:top w:val="single" w:sz="4" w:space="1" w:color="auto"/>
        </w:pBdr>
        <w:spacing w:before="240" w:after="240" w:line="360" w:lineRule="auto"/>
        <w:rPr>
          <w:rFonts w:ascii="Arial Narrow" w:hAnsi="Arial Narrow"/>
          <w:sz w:val="12"/>
          <w:szCs w:val="12"/>
        </w:rPr>
      </w:pPr>
      <w:r w:rsidRPr="002F0B99">
        <w:rPr>
          <w:rFonts w:ascii="Arial Narrow" w:hAnsi="Arial Narrow"/>
          <w:sz w:val="12"/>
          <w:szCs w:val="12"/>
        </w:rPr>
        <w:t>Fonte: Elaboração Própria</w:t>
      </w:r>
    </w:p>
    <w:p w14:paraId="6632FA88" w14:textId="7DD8865C" w:rsidR="00C047E6" w:rsidRPr="00804314" w:rsidRDefault="00083B71" w:rsidP="00083B71">
      <w:pPr>
        <w:pStyle w:val="Ttulo"/>
      </w:pPr>
      <w:bookmarkStart w:id="29" w:name="_Toc85447153"/>
      <w:r>
        <w:t xml:space="preserve">9. </w:t>
      </w:r>
      <w:r w:rsidR="00804314">
        <w:t>A</w:t>
      </w:r>
      <w:r w:rsidR="00CC3432" w:rsidRPr="00804314">
        <w:t>nálise do Retorno do Investimento</w:t>
      </w:r>
      <w:bookmarkEnd w:id="29"/>
    </w:p>
    <w:p w14:paraId="29A3FC11" w14:textId="5E271F33" w:rsidR="00CC3432" w:rsidRDefault="00CC3432" w:rsidP="00CC3432">
      <w:pPr>
        <w:spacing w:before="240" w:after="240" w:line="360" w:lineRule="auto"/>
        <w:ind w:firstLine="709"/>
        <w:jc w:val="both"/>
        <w:rPr>
          <w:rFonts w:ascii="Arial Narrow" w:hAnsi="Arial Narrow"/>
          <w:sz w:val="24"/>
          <w:szCs w:val="24"/>
        </w:rPr>
      </w:pPr>
      <w:r w:rsidRPr="00CC3432">
        <w:rPr>
          <w:rFonts w:ascii="Arial Narrow" w:hAnsi="Arial Narrow"/>
          <w:sz w:val="24"/>
          <w:szCs w:val="24"/>
        </w:rPr>
        <w:t>Para trazer a v</w:t>
      </w:r>
      <w:r>
        <w:rPr>
          <w:rFonts w:ascii="Arial Narrow" w:hAnsi="Arial Narrow"/>
          <w:sz w:val="24"/>
          <w:szCs w:val="24"/>
        </w:rPr>
        <w:t>a</w:t>
      </w:r>
      <w:r w:rsidRPr="00CC3432">
        <w:rPr>
          <w:rFonts w:ascii="Arial Narrow" w:hAnsi="Arial Narrow"/>
          <w:sz w:val="24"/>
          <w:szCs w:val="24"/>
        </w:rPr>
        <w:t xml:space="preserve">lor presente </w:t>
      </w:r>
      <w:r w:rsidR="00E04025">
        <w:rPr>
          <w:rFonts w:ascii="Arial Narrow" w:hAnsi="Arial Narrow"/>
          <w:sz w:val="24"/>
          <w:szCs w:val="24"/>
        </w:rPr>
        <w:t xml:space="preserve">o fluxo de caixa do acionista e do projeto utilizamos a taxa de desconto do custo do capital próprio (CAPM) e WACC </w:t>
      </w:r>
      <w:r w:rsidR="00D42E07">
        <w:rPr>
          <w:rFonts w:ascii="Arial Narrow" w:hAnsi="Arial Narrow"/>
          <w:sz w:val="24"/>
          <w:szCs w:val="24"/>
        </w:rPr>
        <w:t>respectivamente, calculado</w:t>
      </w:r>
      <w:r w:rsidR="00E04025">
        <w:rPr>
          <w:rFonts w:ascii="Arial Narrow" w:hAnsi="Arial Narrow"/>
          <w:sz w:val="24"/>
          <w:szCs w:val="24"/>
        </w:rPr>
        <w:t xml:space="preserve"> </w:t>
      </w:r>
      <w:r w:rsidR="00D42E07">
        <w:rPr>
          <w:rFonts w:ascii="Arial Narrow" w:hAnsi="Arial Narrow"/>
          <w:sz w:val="24"/>
          <w:szCs w:val="24"/>
        </w:rPr>
        <w:t>anualmente</w:t>
      </w:r>
      <w:r w:rsidR="00E04025">
        <w:rPr>
          <w:rFonts w:ascii="Arial Narrow" w:hAnsi="Arial Narrow"/>
          <w:sz w:val="24"/>
          <w:szCs w:val="24"/>
        </w:rPr>
        <w:t xml:space="preserve"> devido as mudanças relevantes na estrutura de capital ao longo projeto, isto se fez necessário devida </w:t>
      </w:r>
      <w:r w:rsidR="00D42E07">
        <w:rPr>
          <w:rFonts w:ascii="Arial Narrow" w:hAnsi="Arial Narrow"/>
          <w:sz w:val="24"/>
          <w:szCs w:val="24"/>
        </w:rPr>
        <w:t>ao efeito que ocorre</w:t>
      </w:r>
      <w:r w:rsidR="00E04025">
        <w:rPr>
          <w:rFonts w:ascii="Arial Narrow" w:hAnsi="Arial Narrow"/>
          <w:sz w:val="24"/>
          <w:szCs w:val="24"/>
        </w:rPr>
        <w:t xml:space="preserve"> no cálculo do beta </w:t>
      </w:r>
      <w:r w:rsidR="00D42E07">
        <w:rPr>
          <w:rFonts w:ascii="Arial Narrow" w:hAnsi="Arial Narrow"/>
          <w:sz w:val="24"/>
          <w:szCs w:val="24"/>
        </w:rPr>
        <w:t xml:space="preserve">quando da mudança da estrutura </w:t>
      </w:r>
      <w:r w:rsidR="00E04025">
        <w:rPr>
          <w:rFonts w:ascii="Arial Narrow" w:hAnsi="Arial Narrow"/>
          <w:sz w:val="24"/>
          <w:szCs w:val="24"/>
        </w:rPr>
        <w:t xml:space="preserve">e </w:t>
      </w:r>
      <w:r w:rsidR="00D42E07">
        <w:rPr>
          <w:rFonts w:ascii="Arial Narrow" w:hAnsi="Arial Narrow"/>
          <w:sz w:val="24"/>
          <w:szCs w:val="24"/>
        </w:rPr>
        <w:t>pelo efeito</w:t>
      </w:r>
      <w:r w:rsidR="00E04025">
        <w:rPr>
          <w:rFonts w:ascii="Arial Narrow" w:hAnsi="Arial Narrow"/>
          <w:sz w:val="24"/>
          <w:szCs w:val="24"/>
        </w:rPr>
        <w:t xml:space="preserve"> ponderação da representatividade do financiamento com capital de terceiros e próprio que afeta diretamente </w:t>
      </w:r>
      <w:r w:rsidR="00D42E07">
        <w:rPr>
          <w:rFonts w:ascii="Arial Narrow" w:hAnsi="Arial Narrow"/>
          <w:sz w:val="24"/>
          <w:szCs w:val="24"/>
        </w:rPr>
        <w:t>o cálculo do WACC.</w:t>
      </w:r>
    </w:p>
    <w:p w14:paraId="4FA61546" w14:textId="0290E877" w:rsidR="00254689" w:rsidRDefault="00CC3432" w:rsidP="00CC3432">
      <w:pPr>
        <w:spacing w:before="240" w:after="240" w:line="360" w:lineRule="auto"/>
        <w:ind w:firstLine="709"/>
        <w:jc w:val="both"/>
        <w:rPr>
          <w:rFonts w:ascii="Arial Narrow" w:hAnsi="Arial Narrow"/>
          <w:sz w:val="24"/>
          <w:szCs w:val="24"/>
        </w:rPr>
      </w:pPr>
      <w:r>
        <w:rPr>
          <w:rFonts w:ascii="Arial Narrow" w:hAnsi="Arial Narrow"/>
          <w:sz w:val="24"/>
          <w:szCs w:val="24"/>
        </w:rPr>
        <w:lastRenderedPageBreak/>
        <w:t xml:space="preserve">Com a aplicação </w:t>
      </w:r>
      <w:r w:rsidR="00D42E07">
        <w:rPr>
          <w:rFonts w:ascii="Arial Narrow" w:hAnsi="Arial Narrow"/>
          <w:sz w:val="24"/>
          <w:szCs w:val="24"/>
        </w:rPr>
        <w:t>destas taxas</w:t>
      </w:r>
      <w:r w:rsidR="00A36A02">
        <w:rPr>
          <w:rFonts w:ascii="Arial Narrow" w:hAnsi="Arial Narrow"/>
          <w:sz w:val="24"/>
          <w:szCs w:val="24"/>
        </w:rPr>
        <w:t xml:space="preserve"> de desconto</w:t>
      </w:r>
      <w:r w:rsidR="00D42E07">
        <w:rPr>
          <w:rFonts w:ascii="Arial Narrow" w:hAnsi="Arial Narrow"/>
          <w:sz w:val="24"/>
          <w:szCs w:val="24"/>
        </w:rPr>
        <w:t>s</w:t>
      </w:r>
      <w:r>
        <w:rPr>
          <w:rFonts w:ascii="Arial Narrow" w:hAnsi="Arial Narrow"/>
          <w:sz w:val="24"/>
          <w:szCs w:val="24"/>
        </w:rPr>
        <w:t xml:space="preserve"> chegamos </w:t>
      </w:r>
      <w:r w:rsidR="00A365BC">
        <w:rPr>
          <w:rFonts w:ascii="Arial Narrow" w:hAnsi="Arial Narrow"/>
          <w:sz w:val="24"/>
          <w:szCs w:val="24"/>
        </w:rPr>
        <w:t xml:space="preserve">ao </w:t>
      </w:r>
      <w:r w:rsidR="00254689">
        <w:rPr>
          <w:rFonts w:ascii="Arial Narrow" w:hAnsi="Arial Narrow"/>
          <w:sz w:val="24"/>
          <w:szCs w:val="24"/>
        </w:rPr>
        <w:t>valor presente líquido</w:t>
      </w:r>
      <w:r w:rsidR="00A365BC">
        <w:rPr>
          <w:rFonts w:ascii="Arial Narrow" w:hAnsi="Arial Narrow"/>
          <w:sz w:val="24"/>
          <w:szCs w:val="24"/>
        </w:rPr>
        <w:t xml:space="preserve"> do </w:t>
      </w:r>
      <w:r w:rsidR="00254689">
        <w:rPr>
          <w:rFonts w:ascii="Arial Narrow" w:hAnsi="Arial Narrow"/>
          <w:sz w:val="24"/>
          <w:szCs w:val="24"/>
        </w:rPr>
        <w:t xml:space="preserve">fluxo de caixa livre do </w:t>
      </w:r>
      <w:r w:rsidR="00A365BC">
        <w:rPr>
          <w:rFonts w:ascii="Arial Narrow" w:hAnsi="Arial Narrow"/>
          <w:sz w:val="24"/>
          <w:szCs w:val="24"/>
        </w:rPr>
        <w:t xml:space="preserve">projeto </w:t>
      </w:r>
      <w:r w:rsidR="006E149A">
        <w:rPr>
          <w:rFonts w:ascii="Arial Narrow" w:hAnsi="Arial Narrow"/>
          <w:sz w:val="24"/>
          <w:szCs w:val="24"/>
        </w:rPr>
        <w:t xml:space="preserve">e do acionista </w:t>
      </w:r>
      <w:r w:rsidR="00A365BC">
        <w:rPr>
          <w:rFonts w:ascii="Arial Narrow" w:hAnsi="Arial Narrow"/>
          <w:sz w:val="24"/>
          <w:szCs w:val="24"/>
        </w:rPr>
        <w:t xml:space="preserve">no valor de </w:t>
      </w:r>
      <w:r w:rsidR="005E2A04">
        <w:rPr>
          <w:rFonts w:ascii="Arial Narrow" w:hAnsi="Arial Narrow"/>
          <w:sz w:val="24"/>
          <w:szCs w:val="24"/>
        </w:rPr>
        <w:t xml:space="preserve">BRL </w:t>
      </w:r>
      <w:r w:rsidR="00D42E07">
        <w:rPr>
          <w:rFonts w:ascii="Arial Narrow" w:hAnsi="Arial Narrow"/>
          <w:sz w:val="24"/>
          <w:szCs w:val="24"/>
        </w:rPr>
        <w:t>307</w:t>
      </w:r>
      <w:r w:rsidR="005E2A04">
        <w:rPr>
          <w:rFonts w:ascii="Arial Narrow" w:hAnsi="Arial Narrow"/>
          <w:sz w:val="24"/>
          <w:szCs w:val="24"/>
        </w:rPr>
        <w:t>M</w:t>
      </w:r>
      <w:r w:rsidR="00D42E07">
        <w:rPr>
          <w:rFonts w:ascii="Arial Narrow" w:hAnsi="Arial Narrow"/>
          <w:sz w:val="24"/>
          <w:szCs w:val="24"/>
        </w:rPr>
        <w:t xml:space="preserve"> e 300M respectivamente</w:t>
      </w:r>
      <w:r w:rsidR="006E149A">
        <w:rPr>
          <w:rFonts w:ascii="Arial Narrow" w:hAnsi="Arial Narrow"/>
          <w:sz w:val="24"/>
          <w:szCs w:val="24"/>
        </w:rPr>
        <w:t xml:space="preserve">. </w:t>
      </w:r>
      <w:r w:rsidR="006E149A" w:rsidRPr="006E149A">
        <w:rPr>
          <w:rFonts w:ascii="Arial Narrow" w:hAnsi="Arial Narrow"/>
          <w:sz w:val="24"/>
          <w:szCs w:val="24"/>
        </w:rPr>
        <w:t>Quando o VPL é maior que zero significa que o investimento irá trazer retorno econômico. Isto quer dizer, que as entradas, quando trazidas para o presente, são maiores que as saídas de caixas</w:t>
      </w:r>
      <w:r w:rsidR="009D1FE0">
        <w:rPr>
          <w:rFonts w:ascii="Arial Narrow" w:hAnsi="Arial Narrow"/>
          <w:sz w:val="24"/>
          <w:szCs w:val="24"/>
        </w:rPr>
        <w:t>, portanto</w:t>
      </w:r>
      <w:r w:rsidR="006E149A">
        <w:rPr>
          <w:rFonts w:ascii="Arial Narrow" w:hAnsi="Arial Narrow"/>
          <w:sz w:val="24"/>
          <w:szCs w:val="24"/>
        </w:rPr>
        <w:t xml:space="preserve"> </w:t>
      </w:r>
      <w:r w:rsidR="00254689">
        <w:rPr>
          <w:rFonts w:ascii="Arial Narrow" w:hAnsi="Arial Narrow"/>
          <w:sz w:val="24"/>
          <w:szCs w:val="24"/>
        </w:rPr>
        <w:t>desta forma pode</w:t>
      </w:r>
      <w:r w:rsidR="009D1FE0">
        <w:rPr>
          <w:rFonts w:ascii="Arial Narrow" w:hAnsi="Arial Narrow"/>
          <w:sz w:val="24"/>
          <w:szCs w:val="24"/>
        </w:rPr>
        <w:t>ríamos</w:t>
      </w:r>
      <w:r w:rsidR="00254689">
        <w:rPr>
          <w:rFonts w:ascii="Arial Narrow" w:hAnsi="Arial Narrow"/>
          <w:sz w:val="24"/>
          <w:szCs w:val="24"/>
        </w:rPr>
        <w:t xml:space="preserve"> comprovar a viabilidade econômica do projeto</w:t>
      </w:r>
      <w:r w:rsidR="006E149A">
        <w:rPr>
          <w:rFonts w:ascii="Arial Narrow" w:hAnsi="Arial Narrow"/>
          <w:sz w:val="24"/>
          <w:szCs w:val="24"/>
        </w:rPr>
        <w:t xml:space="preserve"> pois o VPL ficou maior que zero.</w:t>
      </w:r>
    </w:p>
    <w:p w14:paraId="2571AFFD" w14:textId="6A011BDD" w:rsidR="006575C7" w:rsidRDefault="00A365BC" w:rsidP="00CC3432">
      <w:pPr>
        <w:spacing w:before="240" w:after="240" w:line="360" w:lineRule="auto"/>
        <w:ind w:firstLine="709"/>
        <w:jc w:val="both"/>
        <w:rPr>
          <w:rFonts w:ascii="Arial Narrow" w:hAnsi="Arial Narrow" w:cs="Noto Serif"/>
          <w:color w:val="201925"/>
          <w:sz w:val="24"/>
          <w:szCs w:val="24"/>
          <w:shd w:val="clear" w:color="auto" w:fill="FFFFFF"/>
        </w:rPr>
      </w:pPr>
      <w:bookmarkStart w:id="30" w:name="_Hlk85446348"/>
      <w:r>
        <w:rPr>
          <w:rFonts w:ascii="Arial Narrow" w:hAnsi="Arial Narrow"/>
          <w:sz w:val="24"/>
          <w:szCs w:val="24"/>
        </w:rPr>
        <w:t xml:space="preserve"> </w:t>
      </w:r>
      <w:r w:rsidR="00254689">
        <w:rPr>
          <w:rFonts w:ascii="Arial Narrow" w:hAnsi="Arial Narrow"/>
          <w:sz w:val="24"/>
          <w:szCs w:val="24"/>
        </w:rPr>
        <w:t>A taxa interna de retorno</w:t>
      </w:r>
      <w:r>
        <w:rPr>
          <w:rFonts w:ascii="Arial Narrow" w:hAnsi="Arial Narrow"/>
          <w:sz w:val="24"/>
          <w:szCs w:val="24"/>
        </w:rPr>
        <w:t xml:space="preserve"> </w:t>
      </w:r>
      <w:r w:rsidR="00A3166C">
        <w:rPr>
          <w:rFonts w:ascii="Arial Narrow" w:hAnsi="Arial Narrow"/>
          <w:sz w:val="24"/>
          <w:szCs w:val="24"/>
        </w:rPr>
        <w:t xml:space="preserve">modificada </w:t>
      </w:r>
      <w:r w:rsidR="00254689">
        <w:rPr>
          <w:rFonts w:ascii="Arial Narrow" w:hAnsi="Arial Narrow"/>
          <w:sz w:val="24"/>
          <w:szCs w:val="24"/>
        </w:rPr>
        <w:t>encontrada para</w:t>
      </w:r>
      <w:r>
        <w:rPr>
          <w:rFonts w:ascii="Arial Narrow" w:hAnsi="Arial Narrow"/>
          <w:sz w:val="24"/>
          <w:szCs w:val="24"/>
        </w:rPr>
        <w:t xml:space="preserve"> o fluxo de caixa do projeto </w:t>
      </w:r>
      <w:r w:rsidR="00254689">
        <w:rPr>
          <w:rFonts w:ascii="Arial Narrow" w:hAnsi="Arial Narrow"/>
          <w:sz w:val="24"/>
          <w:szCs w:val="24"/>
        </w:rPr>
        <w:t xml:space="preserve">e dos acionistas </w:t>
      </w:r>
      <w:r>
        <w:rPr>
          <w:rFonts w:ascii="Arial Narrow" w:hAnsi="Arial Narrow"/>
          <w:sz w:val="24"/>
          <w:szCs w:val="24"/>
        </w:rPr>
        <w:t xml:space="preserve">foi de </w:t>
      </w:r>
      <w:r w:rsidR="00A3166C">
        <w:rPr>
          <w:rFonts w:ascii="Arial Narrow" w:hAnsi="Arial Narrow"/>
          <w:sz w:val="24"/>
          <w:szCs w:val="24"/>
        </w:rPr>
        <w:t>35,58</w:t>
      </w:r>
      <w:r>
        <w:rPr>
          <w:rFonts w:ascii="Arial Narrow" w:hAnsi="Arial Narrow"/>
          <w:sz w:val="24"/>
          <w:szCs w:val="24"/>
        </w:rPr>
        <w:t xml:space="preserve">% </w:t>
      </w:r>
      <w:r w:rsidR="009D1FE0">
        <w:rPr>
          <w:rFonts w:ascii="Arial Narrow" w:hAnsi="Arial Narrow"/>
          <w:sz w:val="24"/>
          <w:szCs w:val="24"/>
        </w:rPr>
        <w:t xml:space="preserve">e </w:t>
      </w:r>
      <w:r w:rsidR="00A3166C">
        <w:rPr>
          <w:rFonts w:ascii="Arial Narrow" w:hAnsi="Arial Narrow"/>
          <w:sz w:val="24"/>
          <w:szCs w:val="24"/>
        </w:rPr>
        <w:t>44,54</w:t>
      </w:r>
      <w:r w:rsidR="006E149A">
        <w:rPr>
          <w:rFonts w:ascii="Arial Narrow" w:hAnsi="Arial Narrow"/>
          <w:sz w:val="24"/>
          <w:szCs w:val="24"/>
        </w:rPr>
        <w:t>%</w:t>
      </w:r>
      <w:bookmarkEnd w:id="30"/>
      <w:r w:rsidR="00254689">
        <w:rPr>
          <w:rFonts w:ascii="Arial Narrow" w:hAnsi="Arial Narrow"/>
          <w:sz w:val="24"/>
          <w:szCs w:val="24"/>
        </w:rPr>
        <w:t xml:space="preserve">, respectivamente, acima da </w:t>
      </w:r>
      <w:r w:rsidR="00DF468D">
        <w:rPr>
          <w:rFonts w:ascii="Arial Narrow" w:hAnsi="Arial Narrow"/>
          <w:sz w:val="24"/>
          <w:szCs w:val="24"/>
        </w:rPr>
        <w:t>t</w:t>
      </w:r>
      <w:r w:rsidR="00254689">
        <w:rPr>
          <w:rFonts w:ascii="Arial Narrow" w:hAnsi="Arial Narrow"/>
          <w:sz w:val="24"/>
          <w:szCs w:val="24"/>
        </w:rPr>
        <w:t>axa mínima de atratividade</w:t>
      </w:r>
      <w:r w:rsidR="00D42E07">
        <w:rPr>
          <w:rFonts w:ascii="Arial Narrow" w:hAnsi="Arial Narrow"/>
          <w:sz w:val="24"/>
          <w:szCs w:val="24"/>
        </w:rPr>
        <w:t xml:space="preserve"> que consideramos como o </w:t>
      </w:r>
      <w:r w:rsidR="00A3166C">
        <w:rPr>
          <w:rFonts w:ascii="Arial Narrow" w:hAnsi="Arial Narrow"/>
          <w:sz w:val="24"/>
          <w:szCs w:val="24"/>
        </w:rPr>
        <w:t>CAPM</w:t>
      </w:r>
      <w:r w:rsidR="00D42E07">
        <w:rPr>
          <w:rFonts w:ascii="Arial Narrow" w:hAnsi="Arial Narrow"/>
          <w:sz w:val="24"/>
          <w:szCs w:val="24"/>
        </w:rPr>
        <w:t xml:space="preserve"> médio do projeto</w:t>
      </w:r>
      <w:r w:rsidR="00254689">
        <w:rPr>
          <w:rFonts w:ascii="Arial Narrow" w:hAnsi="Arial Narrow"/>
          <w:sz w:val="24"/>
          <w:szCs w:val="24"/>
        </w:rPr>
        <w:t xml:space="preserve">, </w:t>
      </w:r>
      <w:r w:rsidR="00DF468D">
        <w:rPr>
          <w:rFonts w:ascii="Arial Narrow" w:hAnsi="Arial Narrow"/>
          <w:sz w:val="24"/>
          <w:szCs w:val="24"/>
        </w:rPr>
        <w:t xml:space="preserve">porém </w:t>
      </w:r>
      <w:r w:rsidR="006E149A">
        <w:rPr>
          <w:rFonts w:ascii="Arial Narrow" w:hAnsi="Arial Narrow"/>
          <w:sz w:val="24"/>
          <w:szCs w:val="24"/>
        </w:rPr>
        <w:t>o cálculo da</w:t>
      </w:r>
      <w:r w:rsidR="009F23E2">
        <w:rPr>
          <w:rFonts w:ascii="Noto Serif" w:hAnsi="Noto Serif" w:cs="Noto Serif"/>
          <w:color w:val="201925"/>
          <w:sz w:val="30"/>
          <w:szCs w:val="30"/>
          <w:shd w:val="clear" w:color="auto" w:fill="FFFFFF"/>
        </w:rPr>
        <w:t xml:space="preserve"> </w:t>
      </w:r>
      <w:r w:rsidR="009F23E2" w:rsidRPr="009F23E2">
        <w:rPr>
          <w:rFonts w:ascii="Arial Narrow" w:hAnsi="Arial Narrow" w:cs="Noto Serif"/>
          <w:color w:val="201925"/>
          <w:sz w:val="24"/>
          <w:szCs w:val="24"/>
          <w:shd w:val="clear" w:color="auto" w:fill="FFFFFF"/>
        </w:rPr>
        <w:t xml:space="preserve">TIR enviesa para mais ou para menos a taxa de retorno de um projeto quando supõe que os fluxos de caixa são reinvestidos à própria TIR. </w:t>
      </w:r>
      <w:r w:rsidR="009F23E2">
        <w:rPr>
          <w:rFonts w:ascii="Arial Narrow" w:hAnsi="Arial Narrow" w:cs="Noto Serif"/>
          <w:color w:val="201925"/>
          <w:sz w:val="24"/>
          <w:szCs w:val="24"/>
          <w:shd w:val="clear" w:color="auto" w:fill="FFFFFF"/>
        </w:rPr>
        <w:t xml:space="preserve">Para resolver este problema utilizamos a </w:t>
      </w:r>
      <w:r w:rsidR="009F23E2" w:rsidRPr="009F23E2">
        <w:rPr>
          <w:rFonts w:ascii="Arial Narrow" w:hAnsi="Arial Narrow" w:cs="Noto Serif"/>
          <w:color w:val="201925"/>
          <w:sz w:val="24"/>
          <w:szCs w:val="24"/>
          <w:shd w:val="clear" w:color="auto" w:fill="FFFFFF"/>
        </w:rPr>
        <w:t xml:space="preserve">TIRM, </w:t>
      </w:r>
      <w:r w:rsidR="009F23E2">
        <w:rPr>
          <w:rFonts w:ascii="Arial Narrow" w:hAnsi="Arial Narrow" w:cs="Noto Serif"/>
          <w:color w:val="201925"/>
          <w:sz w:val="24"/>
          <w:szCs w:val="24"/>
          <w:shd w:val="clear" w:color="auto" w:fill="FFFFFF"/>
        </w:rPr>
        <w:t>pelo fato de ter a possibilidade de</w:t>
      </w:r>
      <w:r w:rsidR="009F23E2" w:rsidRPr="009F23E2">
        <w:rPr>
          <w:rFonts w:ascii="Arial Narrow" w:hAnsi="Arial Narrow" w:cs="Noto Serif"/>
          <w:color w:val="201925"/>
          <w:sz w:val="24"/>
          <w:szCs w:val="24"/>
          <w:shd w:val="clear" w:color="auto" w:fill="FFFFFF"/>
        </w:rPr>
        <w:t xml:space="preserve"> usar </w:t>
      </w:r>
      <w:r w:rsidR="009F23E2">
        <w:rPr>
          <w:rFonts w:ascii="Arial Narrow" w:hAnsi="Arial Narrow" w:cs="Noto Serif"/>
          <w:color w:val="201925"/>
          <w:sz w:val="24"/>
          <w:szCs w:val="24"/>
          <w:shd w:val="clear" w:color="auto" w:fill="FFFFFF"/>
        </w:rPr>
        <w:t>uma taxa de reinvestimento</w:t>
      </w:r>
      <w:r w:rsidR="009F23E2" w:rsidRPr="009F23E2">
        <w:rPr>
          <w:rFonts w:ascii="Arial Narrow" w:hAnsi="Arial Narrow" w:cs="Noto Serif"/>
          <w:color w:val="201925"/>
          <w:sz w:val="24"/>
          <w:szCs w:val="24"/>
          <w:shd w:val="clear" w:color="auto" w:fill="FFFFFF"/>
        </w:rPr>
        <w:t xml:space="preserve"> como taxa de reinversão dos fluxos de caixa, proporciona</w:t>
      </w:r>
      <w:r w:rsidR="006575C7">
        <w:rPr>
          <w:rFonts w:ascii="Arial Narrow" w:hAnsi="Arial Narrow" w:cs="Noto Serif"/>
          <w:color w:val="201925"/>
          <w:sz w:val="24"/>
          <w:szCs w:val="24"/>
          <w:shd w:val="clear" w:color="auto" w:fill="FFFFFF"/>
        </w:rPr>
        <w:t>ndo desta maneira</w:t>
      </w:r>
      <w:r w:rsidR="009F23E2" w:rsidRPr="009F23E2">
        <w:rPr>
          <w:rFonts w:ascii="Arial Narrow" w:hAnsi="Arial Narrow" w:cs="Noto Serif"/>
          <w:color w:val="201925"/>
          <w:sz w:val="24"/>
          <w:szCs w:val="24"/>
          <w:shd w:val="clear" w:color="auto" w:fill="FFFFFF"/>
        </w:rPr>
        <w:t xml:space="preserve"> um valor mais realista</w:t>
      </w:r>
      <w:r w:rsidR="007B3725">
        <w:rPr>
          <w:rFonts w:ascii="Arial Narrow" w:hAnsi="Arial Narrow" w:cs="Noto Serif"/>
          <w:color w:val="201925"/>
          <w:sz w:val="24"/>
          <w:szCs w:val="24"/>
          <w:shd w:val="clear" w:color="auto" w:fill="FFFFFF"/>
        </w:rPr>
        <w:t>, uma vez que a empresa não conseguiria reaplicar seus recursos com a mesma taxa</w:t>
      </w:r>
      <w:r w:rsidR="005E2A04">
        <w:rPr>
          <w:rFonts w:ascii="Arial Narrow" w:hAnsi="Arial Narrow" w:cs="Noto Serif"/>
          <w:color w:val="201925"/>
          <w:sz w:val="24"/>
          <w:szCs w:val="24"/>
          <w:shd w:val="clear" w:color="auto" w:fill="FFFFFF"/>
        </w:rPr>
        <w:t xml:space="preserve"> (Implícita)</w:t>
      </w:r>
      <w:r w:rsidR="007B3725">
        <w:rPr>
          <w:rFonts w:ascii="Arial Narrow" w:hAnsi="Arial Narrow" w:cs="Noto Serif"/>
          <w:color w:val="201925"/>
          <w:sz w:val="24"/>
          <w:szCs w:val="24"/>
          <w:shd w:val="clear" w:color="auto" w:fill="FFFFFF"/>
        </w:rPr>
        <w:t xml:space="preserve"> </w:t>
      </w:r>
      <w:r w:rsidR="006E149A">
        <w:rPr>
          <w:rFonts w:ascii="Arial Narrow" w:hAnsi="Arial Narrow" w:cs="Noto Serif"/>
          <w:color w:val="201925"/>
          <w:sz w:val="24"/>
          <w:szCs w:val="24"/>
          <w:shd w:val="clear" w:color="auto" w:fill="FFFFFF"/>
        </w:rPr>
        <w:t>calculada para o</w:t>
      </w:r>
      <w:r w:rsidR="007B3725">
        <w:rPr>
          <w:rFonts w:ascii="Arial Narrow" w:hAnsi="Arial Narrow" w:cs="Noto Serif"/>
          <w:color w:val="201925"/>
          <w:sz w:val="24"/>
          <w:szCs w:val="24"/>
          <w:shd w:val="clear" w:color="auto" w:fill="FFFFFF"/>
        </w:rPr>
        <w:t xml:space="preserve"> projeto.</w:t>
      </w:r>
    </w:p>
    <w:p w14:paraId="74DD182C" w14:textId="304EDD60" w:rsidR="00CC3432" w:rsidRDefault="009F23E2" w:rsidP="00CC3432">
      <w:pPr>
        <w:spacing w:before="240" w:after="240" w:line="360" w:lineRule="auto"/>
        <w:ind w:firstLine="709"/>
        <w:jc w:val="both"/>
        <w:rPr>
          <w:rFonts w:ascii="Arial Narrow" w:hAnsi="Arial Narrow" w:cs="Noto Serif"/>
          <w:color w:val="201925"/>
          <w:sz w:val="24"/>
          <w:szCs w:val="24"/>
          <w:shd w:val="clear" w:color="auto" w:fill="FFFFFF"/>
        </w:rPr>
      </w:pPr>
      <w:r>
        <w:rPr>
          <w:rFonts w:ascii="Arial Narrow" w:hAnsi="Arial Narrow" w:cs="Noto Serif"/>
          <w:color w:val="201925"/>
          <w:sz w:val="24"/>
          <w:szCs w:val="24"/>
          <w:shd w:val="clear" w:color="auto" w:fill="FFFFFF"/>
        </w:rPr>
        <w:t xml:space="preserve"> Desta forma foi calculada a TIRM utilizando a taxa Selic </w:t>
      </w:r>
      <w:r w:rsidR="006575C7">
        <w:rPr>
          <w:rFonts w:ascii="Arial Narrow" w:hAnsi="Arial Narrow" w:cs="Noto Serif"/>
          <w:color w:val="201925"/>
          <w:sz w:val="24"/>
          <w:szCs w:val="24"/>
          <w:shd w:val="clear" w:color="auto" w:fill="FFFFFF"/>
        </w:rPr>
        <w:t xml:space="preserve">de </w:t>
      </w:r>
      <w:r>
        <w:rPr>
          <w:rFonts w:ascii="Arial Narrow" w:hAnsi="Arial Narrow" w:cs="Noto Serif"/>
          <w:color w:val="201925"/>
          <w:sz w:val="24"/>
          <w:szCs w:val="24"/>
          <w:shd w:val="clear" w:color="auto" w:fill="FFFFFF"/>
        </w:rPr>
        <w:t xml:space="preserve">6,25% como </w:t>
      </w:r>
      <w:r w:rsidR="006575C7">
        <w:rPr>
          <w:rFonts w:ascii="Arial Narrow" w:hAnsi="Arial Narrow" w:cs="Noto Serif"/>
          <w:color w:val="201925"/>
          <w:sz w:val="24"/>
          <w:szCs w:val="24"/>
          <w:shd w:val="clear" w:color="auto" w:fill="FFFFFF"/>
        </w:rPr>
        <w:t xml:space="preserve">taxa de </w:t>
      </w:r>
      <w:r>
        <w:rPr>
          <w:rFonts w:ascii="Arial Narrow" w:hAnsi="Arial Narrow" w:cs="Noto Serif"/>
          <w:color w:val="201925"/>
          <w:sz w:val="24"/>
          <w:szCs w:val="24"/>
          <w:shd w:val="clear" w:color="auto" w:fill="FFFFFF"/>
        </w:rPr>
        <w:t xml:space="preserve">reinvestimentos dos fluxos de caixa </w:t>
      </w:r>
      <w:r w:rsidR="006575C7">
        <w:rPr>
          <w:rFonts w:ascii="Arial Narrow" w:hAnsi="Arial Narrow" w:cs="Noto Serif"/>
          <w:color w:val="201925"/>
          <w:sz w:val="24"/>
          <w:szCs w:val="24"/>
          <w:shd w:val="clear" w:color="auto" w:fill="FFFFFF"/>
        </w:rPr>
        <w:t xml:space="preserve">positivos </w:t>
      </w:r>
      <w:r>
        <w:rPr>
          <w:rFonts w:ascii="Arial Narrow" w:hAnsi="Arial Narrow" w:cs="Noto Serif"/>
          <w:color w:val="201925"/>
          <w:sz w:val="24"/>
          <w:szCs w:val="24"/>
          <w:shd w:val="clear" w:color="auto" w:fill="FFFFFF"/>
        </w:rPr>
        <w:t>gerados</w:t>
      </w:r>
      <w:r w:rsidR="006575C7">
        <w:rPr>
          <w:rFonts w:ascii="Arial Narrow" w:hAnsi="Arial Narrow" w:cs="Noto Serif"/>
          <w:color w:val="201925"/>
          <w:sz w:val="24"/>
          <w:szCs w:val="24"/>
          <w:shd w:val="clear" w:color="auto" w:fill="FFFFFF"/>
        </w:rPr>
        <w:t>,</w:t>
      </w:r>
      <w:r>
        <w:rPr>
          <w:rFonts w:ascii="Arial Narrow" w:hAnsi="Arial Narrow" w:cs="Noto Serif"/>
          <w:color w:val="201925"/>
          <w:sz w:val="24"/>
          <w:szCs w:val="24"/>
          <w:shd w:val="clear" w:color="auto" w:fill="FFFFFF"/>
        </w:rPr>
        <w:t xml:space="preserve"> o resultado obtido para o fluxo de caixa livre do projeto e dos acionistas </w:t>
      </w:r>
      <w:r w:rsidR="006575C7">
        <w:rPr>
          <w:rFonts w:ascii="Arial Narrow" w:hAnsi="Arial Narrow" w:cs="Noto Serif"/>
          <w:color w:val="201925"/>
          <w:sz w:val="24"/>
          <w:szCs w:val="24"/>
          <w:shd w:val="clear" w:color="auto" w:fill="FFFFFF"/>
        </w:rPr>
        <w:t>após a aplicação da TIRM foi</w:t>
      </w:r>
      <w:r>
        <w:rPr>
          <w:rFonts w:ascii="Arial Narrow" w:hAnsi="Arial Narrow" w:cs="Noto Serif"/>
          <w:color w:val="201925"/>
          <w:sz w:val="24"/>
          <w:szCs w:val="24"/>
          <w:shd w:val="clear" w:color="auto" w:fill="FFFFFF"/>
        </w:rPr>
        <w:t xml:space="preserve"> de </w:t>
      </w:r>
      <w:r w:rsidR="00D42E07">
        <w:rPr>
          <w:rFonts w:ascii="Arial Narrow" w:hAnsi="Arial Narrow" w:cs="Noto Serif"/>
          <w:color w:val="201925"/>
          <w:sz w:val="24"/>
          <w:szCs w:val="24"/>
          <w:shd w:val="clear" w:color="auto" w:fill="FFFFFF"/>
        </w:rPr>
        <w:t>16,98</w:t>
      </w:r>
      <w:r>
        <w:rPr>
          <w:rFonts w:ascii="Arial Narrow" w:hAnsi="Arial Narrow" w:cs="Noto Serif"/>
          <w:color w:val="201925"/>
          <w:sz w:val="24"/>
          <w:szCs w:val="24"/>
          <w:shd w:val="clear" w:color="auto" w:fill="FFFFFF"/>
        </w:rPr>
        <w:t xml:space="preserve">%, e </w:t>
      </w:r>
      <w:r w:rsidR="00D42E07">
        <w:rPr>
          <w:rFonts w:ascii="Arial Narrow" w:hAnsi="Arial Narrow" w:cs="Noto Serif"/>
          <w:color w:val="201925"/>
          <w:sz w:val="24"/>
          <w:szCs w:val="24"/>
          <w:shd w:val="clear" w:color="auto" w:fill="FFFFFF"/>
        </w:rPr>
        <w:t>19,98</w:t>
      </w:r>
      <w:r>
        <w:rPr>
          <w:rFonts w:ascii="Arial Narrow" w:hAnsi="Arial Narrow" w:cs="Noto Serif"/>
          <w:color w:val="201925"/>
          <w:sz w:val="24"/>
          <w:szCs w:val="24"/>
          <w:shd w:val="clear" w:color="auto" w:fill="FFFFFF"/>
        </w:rPr>
        <w:t>%</w:t>
      </w:r>
      <w:r w:rsidR="006575C7">
        <w:rPr>
          <w:rFonts w:ascii="Arial Narrow" w:hAnsi="Arial Narrow" w:cs="Noto Serif"/>
          <w:color w:val="201925"/>
          <w:sz w:val="24"/>
          <w:szCs w:val="24"/>
          <w:shd w:val="clear" w:color="auto" w:fill="FFFFFF"/>
        </w:rPr>
        <w:t xml:space="preserve"> respectivamente</w:t>
      </w:r>
      <w:r w:rsidR="005E2A04">
        <w:rPr>
          <w:rFonts w:ascii="Arial Narrow" w:hAnsi="Arial Narrow" w:cs="Noto Serif"/>
          <w:color w:val="201925"/>
          <w:sz w:val="24"/>
          <w:szCs w:val="24"/>
          <w:shd w:val="clear" w:color="auto" w:fill="FFFFFF"/>
        </w:rPr>
        <w:t>,</w:t>
      </w:r>
      <w:r w:rsidR="006575C7">
        <w:rPr>
          <w:rFonts w:ascii="Arial Narrow" w:hAnsi="Arial Narrow" w:cs="Noto Serif"/>
          <w:color w:val="201925"/>
          <w:sz w:val="24"/>
          <w:szCs w:val="24"/>
          <w:shd w:val="clear" w:color="auto" w:fill="FFFFFF"/>
        </w:rPr>
        <w:t xml:space="preserve"> </w:t>
      </w:r>
      <w:r w:rsidR="00E12AB3">
        <w:rPr>
          <w:rFonts w:ascii="Arial Narrow" w:hAnsi="Arial Narrow" w:cs="Noto Serif"/>
          <w:color w:val="201925"/>
          <w:sz w:val="24"/>
          <w:szCs w:val="24"/>
          <w:shd w:val="clear" w:color="auto" w:fill="FFFFFF"/>
        </w:rPr>
        <w:t xml:space="preserve">em linha com </w:t>
      </w:r>
      <w:r w:rsidR="006575C7">
        <w:rPr>
          <w:rFonts w:ascii="Arial Narrow" w:hAnsi="Arial Narrow" w:cs="Noto Serif"/>
          <w:color w:val="201925"/>
          <w:sz w:val="24"/>
          <w:szCs w:val="24"/>
          <w:shd w:val="clear" w:color="auto" w:fill="FFFFFF"/>
        </w:rPr>
        <w:t xml:space="preserve">a TMA estipulada para este projeto de </w:t>
      </w:r>
      <w:r w:rsidR="00E12AB3">
        <w:rPr>
          <w:rFonts w:ascii="Arial Narrow" w:hAnsi="Arial Narrow" w:cs="Noto Serif"/>
          <w:color w:val="201925"/>
          <w:sz w:val="24"/>
          <w:szCs w:val="24"/>
          <w:shd w:val="clear" w:color="auto" w:fill="FFFFFF"/>
        </w:rPr>
        <w:t>17</w:t>
      </w:r>
      <w:r w:rsidR="006575C7">
        <w:rPr>
          <w:rFonts w:ascii="Arial Narrow" w:hAnsi="Arial Narrow" w:cs="Noto Serif"/>
          <w:color w:val="201925"/>
          <w:sz w:val="24"/>
          <w:szCs w:val="24"/>
          <w:shd w:val="clear" w:color="auto" w:fill="FFFFFF"/>
        </w:rPr>
        <w:t>%</w:t>
      </w:r>
      <w:r>
        <w:rPr>
          <w:rFonts w:ascii="Arial Narrow" w:hAnsi="Arial Narrow" w:cs="Noto Serif"/>
          <w:color w:val="201925"/>
          <w:sz w:val="24"/>
          <w:szCs w:val="24"/>
          <w:shd w:val="clear" w:color="auto" w:fill="FFFFFF"/>
        </w:rPr>
        <w:t>, evidenciando</w:t>
      </w:r>
      <w:r w:rsidR="006575C7">
        <w:rPr>
          <w:rFonts w:ascii="Arial Narrow" w:hAnsi="Arial Narrow" w:cs="Noto Serif"/>
          <w:color w:val="201925"/>
          <w:sz w:val="24"/>
          <w:szCs w:val="24"/>
          <w:shd w:val="clear" w:color="auto" w:fill="FFFFFF"/>
        </w:rPr>
        <w:t xml:space="preserve"> desta forma</w:t>
      </w:r>
      <w:r>
        <w:rPr>
          <w:rFonts w:ascii="Arial Narrow" w:hAnsi="Arial Narrow" w:cs="Noto Serif"/>
          <w:color w:val="201925"/>
          <w:sz w:val="24"/>
          <w:szCs w:val="24"/>
          <w:shd w:val="clear" w:color="auto" w:fill="FFFFFF"/>
        </w:rPr>
        <w:t xml:space="preserve"> </w:t>
      </w:r>
      <w:r w:rsidR="007B3725">
        <w:rPr>
          <w:rFonts w:ascii="Arial Narrow" w:hAnsi="Arial Narrow" w:cs="Noto Serif"/>
          <w:color w:val="201925"/>
          <w:sz w:val="24"/>
          <w:szCs w:val="24"/>
          <w:shd w:val="clear" w:color="auto" w:fill="FFFFFF"/>
        </w:rPr>
        <w:t xml:space="preserve">mais uma vez </w:t>
      </w:r>
      <w:r>
        <w:rPr>
          <w:rFonts w:ascii="Arial Narrow" w:hAnsi="Arial Narrow" w:cs="Noto Serif"/>
          <w:color w:val="201925"/>
          <w:sz w:val="24"/>
          <w:szCs w:val="24"/>
          <w:shd w:val="clear" w:color="auto" w:fill="FFFFFF"/>
        </w:rPr>
        <w:t xml:space="preserve">a viabilidade do projeto </w:t>
      </w:r>
    </w:p>
    <w:p w14:paraId="2959C884" w14:textId="159C8012" w:rsidR="006575C7" w:rsidRDefault="006575C7" w:rsidP="00CC3432">
      <w:pPr>
        <w:spacing w:before="240" w:after="240" w:line="360" w:lineRule="auto"/>
        <w:ind w:firstLine="709"/>
        <w:jc w:val="both"/>
        <w:rPr>
          <w:rFonts w:ascii="Arial Narrow" w:hAnsi="Arial Narrow" w:cs="Noto Serif"/>
          <w:color w:val="201925"/>
          <w:sz w:val="24"/>
          <w:szCs w:val="24"/>
          <w:shd w:val="clear" w:color="auto" w:fill="FFFFFF"/>
        </w:rPr>
      </w:pPr>
      <w:r>
        <w:rPr>
          <w:rFonts w:ascii="Arial Narrow" w:hAnsi="Arial Narrow" w:cs="Noto Serif"/>
          <w:color w:val="201925"/>
          <w:sz w:val="24"/>
          <w:szCs w:val="24"/>
          <w:shd w:val="clear" w:color="auto" w:fill="FFFFFF"/>
        </w:rPr>
        <w:t>O p</w:t>
      </w:r>
      <w:r w:rsidR="006E149A">
        <w:rPr>
          <w:rFonts w:ascii="Arial Narrow" w:hAnsi="Arial Narrow" w:cs="Noto Serif"/>
          <w:color w:val="201925"/>
          <w:sz w:val="24"/>
          <w:szCs w:val="24"/>
          <w:shd w:val="clear" w:color="auto" w:fill="FFFFFF"/>
        </w:rPr>
        <w:t>ay</w:t>
      </w:r>
      <w:r>
        <w:rPr>
          <w:rFonts w:ascii="Arial Narrow" w:hAnsi="Arial Narrow" w:cs="Noto Serif"/>
          <w:color w:val="201925"/>
          <w:sz w:val="24"/>
          <w:szCs w:val="24"/>
          <w:shd w:val="clear" w:color="auto" w:fill="FFFFFF"/>
        </w:rPr>
        <w:t xml:space="preserve">back </w:t>
      </w:r>
      <w:r w:rsidR="00D42E07">
        <w:rPr>
          <w:rFonts w:ascii="Arial Narrow" w:hAnsi="Arial Narrow" w:cs="Noto Serif"/>
          <w:color w:val="201925"/>
          <w:sz w:val="24"/>
          <w:szCs w:val="24"/>
          <w:shd w:val="clear" w:color="auto" w:fill="FFFFFF"/>
        </w:rPr>
        <w:t>simples e descontado do fluxo de caixa do projeto é de 5,75 anos e 6,90 anos respectivamente.</w:t>
      </w:r>
    </w:p>
    <w:p w14:paraId="6D2F9937" w14:textId="7E3DBAB1" w:rsidR="009D1FE0" w:rsidRDefault="00D42E07" w:rsidP="00CC3432">
      <w:pPr>
        <w:spacing w:before="240" w:after="240" w:line="360" w:lineRule="auto"/>
        <w:ind w:firstLine="709"/>
        <w:jc w:val="both"/>
        <w:rPr>
          <w:rFonts w:ascii="Arial Narrow" w:hAnsi="Arial Narrow" w:cs="Noto Serif"/>
          <w:color w:val="201925"/>
          <w:sz w:val="24"/>
          <w:szCs w:val="24"/>
          <w:shd w:val="clear" w:color="auto" w:fill="FFFFFF"/>
        </w:rPr>
      </w:pPr>
      <w:r>
        <w:rPr>
          <w:rFonts w:ascii="Arial Narrow" w:hAnsi="Arial Narrow" w:cs="Noto Serif"/>
          <w:color w:val="201925"/>
          <w:sz w:val="24"/>
          <w:szCs w:val="24"/>
          <w:shd w:val="clear" w:color="auto" w:fill="FFFFFF"/>
        </w:rPr>
        <w:t>O payback simples e descontado do fluxo de caixa do acionista é de 5,88 anos e 6,60 anos respectivamente.</w:t>
      </w:r>
    </w:p>
    <w:p w14:paraId="316EC59F" w14:textId="44CAD527" w:rsidR="00804314" w:rsidRDefault="00083B71" w:rsidP="00083B71">
      <w:pPr>
        <w:pStyle w:val="Ttulo"/>
      </w:pPr>
      <w:bookmarkStart w:id="31" w:name="_Toc85447154"/>
      <w:r>
        <w:t xml:space="preserve">10. </w:t>
      </w:r>
      <w:r w:rsidR="00804314">
        <w:t>Análise de Sensibilidade</w:t>
      </w:r>
      <w:bookmarkEnd w:id="31"/>
    </w:p>
    <w:p w14:paraId="01A02F2B" w14:textId="3435F87C" w:rsidR="00804314" w:rsidRPr="00804314" w:rsidRDefault="00804314" w:rsidP="00804314">
      <w:pPr>
        <w:spacing w:before="240" w:after="240" w:line="360" w:lineRule="auto"/>
        <w:ind w:firstLine="709"/>
        <w:jc w:val="both"/>
        <w:rPr>
          <w:rFonts w:ascii="Arial Narrow" w:hAnsi="Arial Narrow" w:cs="Noto Serif"/>
          <w:color w:val="201925"/>
          <w:sz w:val="24"/>
          <w:szCs w:val="24"/>
          <w:shd w:val="clear" w:color="auto" w:fill="FFFFFF"/>
        </w:rPr>
      </w:pPr>
      <w:r w:rsidRPr="00804314">
        <w:rPr>
          <w:rFonts w:ascii="Arial Narrow" w:hAnsi="Arial Narrow" w:cs="Noto Serif"/>
          <w:color w:val="201925"/>
          <w:sz w:val="24"/>
          <w:szCs w:val="24"/>
          <w:shd w:val="clear" w:color="auto" w:fill="FFFFFF"/>
        </w:rPr>
        <w:t xml:space="preserve">Para visibilidade de possíveis cenários que podem ocorrer ao longo do projeto, elaboramos a análise de sensibilidade do valor da outorga em função da arrecadação e em função da premiação, sendo estes dois fatores os únicos que podem afetar a remuneração </w:t>
      </w:r>
      <w:r>
        <w:rPr>
          <w:rFonts w:ascii="Arial Narrow" w:hAnsi="Arial Narrow" w:cs="Noto Serif"/>
          <w:color w:val="201925"/>
          <w:sz w:val="24"/>
          <w:szCs w:val="24"/>
          <w:shd w:val="clear" w:color="auto" w:fill="FFFFFF"/>
        </w:rPr>
        <w:t xml:space="preserve">da </w:t>
      </w:r>
      <w:r w:rsidR="006E149A">
        <w:rPr>
          <w:rFonts w:ascii="Arial Narrow" w:hAnsi="Arial Narrow" w:cs="Noto Serif"/>
          <w:color w:val="201925"/>
          <w:sz w:val="24"/>
          <w:szCs w:val="24"/>
          <w:shd w:val="clear" w:color="auto" w:fill="FFFFFF"/>
        </w:rPr>
        <w:t>contratante</w:t>
      </w:r>
      <w:r w:rsidRPr="00804314">
        <w:rPr>
          <w:rFonts w:ascii="Arial Narrow" w:hAnsi="Arial Narrow" w:cs="Noto Serif"/>
          <w:color w:val="201925"/>
          <w:sz w:val="24"/>
          <w:szCs w:val="24"/>
          <w:shd w:val="clear" w:color="auto" w:fill="FFFFFF"/>
        </w:rPr>
        <w:t xml:space="preserve">, as demais variações como </w:t>
      </w:r>
      <w:r>
        <w:rPr>
          <w:rFonts w:ascii="Arial Narrow" w:hAnsi="Arial Narrow" w:cs="Noto Serif"/>
          <w:color w:val="201925"/>
          <w:sz w:val="24"/>
          <w:szCs w:val="24"/>
          <w:shd w:val="clear" w:color="auto" w:fill="FFFFFF"/>
        </w:rPr>
        <w:t xml:space="preserve">por </w:t>
      </w:r>
      <w:r w:rsidRPr="00804314">
        <w:rPr>
          <w:rFonts w:ascii="Arial Narrow" w:hAnsi="Arial Narrow" w:cs="Noto Serif"/>
          <w:color w:val="201925"/>
          <w:sz w:val="24"/>
          <w:szCs w:val="24"/>
          <w:shd w:val="clear" w:color="auto" w:fill="FFFFFF"/>
        </w:rPr>
        <w:t>exemplo, OpEx</w:t>
      </w:r>
      <w:r>
        <w:rPr>
          <w:rFonts w:ascii="Arial Narrow" w:hAnsi="Arial Narrow" w:cs="Noto Serif"/>
          <w:color w:val="201925"/>
          <w:sz w:val="24"/>
          <w:szCs w:val="24"/>
          <w:shd w:val="clear" w:color="auto" w:fill="FFFFFF"/>
        </w:rPr>
        <w:t xml:space="preserve"> e </w:t>
      </w:r>
      <w:r w:rsidRPr="00804314">
        <w:rPr>
          <w:rFonts w:ascii="Arial Narrow" w:hAnsi="Arial Narrow" w:cs="Noto Serif"/>
          <w:color w:val="201925"/>
          <w:sz w:val="24"/>
          <w:szCs w:val="24"/>
          <w:shd w:val="clear" w:color="auto" w:fill="FFFFFF"/>
        </w:rPr>
        <w:t>CapEx é exclusivamente de responsabilidade da contratada não cabendo qualquer ônus a contratante, conforme já mencionad</w:t>
      </w:r>
      <w:r w:rsidR="00D42E07">
        <w:rPr>
          <w:rFonts w:ascii="Arial Narrow" w:hAnsi="Arial Narrow" w:cs="Noto Serif"/>
          <w:color w:val="201925"/>
          <w:sz w:val="24"/>
          <w:szCs w:val="24"/>
          <w:shd w:val="clear" w:color="auto" w:fill="FFFFFF"/>
        </w:rPr>
        <w:t>o</w:t>
      </w:r>
      <w:r w:rsidRPr="00804314">
        <w:rPr>
          <w:rFonts w:ascii="Arial Narrow" w:hAnsi="Arial Narrow" w:cs="Noto Serif"/>
          <w:color w:val="201925"/>
          <w:sz w:val="24"/>
          <w:szCs w:val="24"/>
          <w:shd w:val="clear" w:color="auto" w:fill="FFFFFF"/>
        </w:rPr>
        <w:t xml:space="preserve"> neste estudo. </w:t>
      </w:r>
    </w:p>
    <w:p w14:paraId="793E4641" w14:textId="156BA0A5" w:rsidR="00804314" w:rsidRPr="00804314" w:rsidRDefault="00804314" w:rsidP="00804314">
      <w:pPr>
        <w:spacing w:before="240" w:after="240" w:line="360" w:lineRule="auto"/>
        <w:ind w:firstLine="709"/>
        <w:jc w:val="both"/>
        <w:rPr>
          <w:rFonts w:ascii="Arial Narrow" w:hAnsi="Arial Narrow" w:cs="Noto Serif"/>
          <w:color w:val="201925"/>
          <w:sz w:val="24"/>
          <w:szCs w:val="24"/>
          <w:shd w:val="clear" w:color="auto" w:fill="FFFFFF"/>
        </w:rPr>
      </w:pPr>
      <w:r w:rsidRPr="00804314">
        <w:rPr>
          <w:rFonts w:ascii="Arial Narrow" w:hAnsi="Arial Narrow" w:cs="Noto Serif"/>
          <w:color w:val="201925"/>
          <w:sz w:val="24"/>
          <w:szCs w:val="24"/>
          <w:shd w:val="clear" w:color="auto" w:fill="FFFFFF"/>
        </w:rPr>
        <w:lastRenderedPageBreak/>
        <w:t>Abaixo demonst</w:t>
      </w:r>
      <w:r w:rsidR="00D42E07">
        <w:rPr>
          <w:rFonts w:ascii="Arial Narrow" w:hAnsi="Arial Narrow" w:cs="Noto Serif"/>
          <w:color w:val="201925"/>
          <w:sz w:val="24"/>
          <w:szCs w:val="24"/>
          <w:shd w:val="clear" w:color="auto" w:fill="FFFFFF"/>
        </w:rPr>
        <w:t>raremos</w:t>
      </w:r>
      <w:r w:rsidRPr="00804314">
        <w:rPr>
          <w:rFonts w:ascii="Arial Narrow" w:hAnsi="Arial Narrow" w:cs="Noto Serif"/>
          <w:color w:val="201925"/>
          <w:sz w:val="24"/>
          <w:szCs w:val="24"/>
          <w:shd w:val="clear" w:color="auto" w:fill="FFFFFF"/>
        </w:rPr>
        <w:t xml:space="preserve"> o reflexo na outorga levando em consideração um desvio padrão de </w:t>
      </w:r>
      <w:r w:rsidR="005E133F">
        <w:rPr>
          <w:rFonts w:ascii="Arial Narrow" w:hAnsi="Arial Narrow" w:cs="Noto Serif"/>
          <w:color w:val="201925"/>
          <w:sz w:val="24"/>
          <w:szCs w:val="24"/>
          <w:shd w:val="clear" w:color="auto" w:fill="FFFFFF"/>
        </w:rPr>
        <w:t>10</w:t>
      </w:r>
      <w:r w:rsidRPr="00804314">
        <w:rPr>
          <w:rFonts w:ascii="Arial Narrow" w:hAnsi="Arial Narrow" w:cs="Noto Serif"/>
          <w:color w:val="201925"/>
          <w:sz w:val="24"/>
          <w:szCs w:val="24"/>
          <w:shd w:val="clear" w:color="auto" w:fill="FFFFFF"/>
        </w:rPr>
        <w:t xml:space="preserve"> pontos percentuais referente ao valor </w:t>
      </w:r>
      <w:r w:rsidR="005E133F">
        <w:rPr>
          <w:rFonts w:ascii="Arial Narrow" w:hAnsi="Arial Narrow" w:cs="Noto Serif"/>
          <w:color w:val="201925"/>
          <w:sz w:val="24"/>
          <w:szCs w:val="24"/>
          <w:shd w:val="clear" w:color="auto" w:fill="FFFFFF"/>
        </w:rPr>
        <w:t xml:space="preserve">base </w:t>
      </w:r>
      <w:r w:rsidRPr="00804314">
        <w:rPr>
          <w:rFonts w:ascii="Arial Narrow" w:hAnsi="Arial Narrow" w:cs="Noto Serif"/>
          <w:color w:val="201925"/>
          <w:sz w:val="24"/>
          <w:szCs w:val="24"/>
          <w:shd w:val="clear" w:color="auto" w:fill="FFFFFF"/>
        </w:rPr>
        <w:t xml:space="preserve">de arrecadação e de três pontos percentuais ao valor </w:t>
      </w:r>
      <w:r w:rsidR="005E133F">
        <w:rPr>
          <w:rFonts w:ascii="Arial Narrow" w:hAnsi="Arial Narrow" w:cs="Noto Serif"/>
          <w:color w:val="201925"/>
          <w:sz w:val="24"/>
          <w:szCs w:val="24"/>
          <w:shd w:val="clear" w:color="auto" w:fill="FFFFFF"/>
        </w:rPr>
        <w:t xml:space="preserve">base </w:t>
      </w:r>
      <w:r w:rsidRPr="00804314">
        <w:rPr>
          <w:rFonts w:ascii="Arial Narrow" w:hAnsi="Arial Narrow" w:cs="Noto Serif"/>
          <w:color w:val="201925"/>
          <w:sz w:val="24"/>
          <w:szCs w:val="24"/>
          <w:shd w:val="clear" w:color="auto" w:fill="FFFFFF"/>
        </w:rPr>
        <w:t>de premiação</w:t>
      </w:r>
      <w:r w:rsidR="006E149A">
        <w:rPr>
          <w:rFonts w:ascii="Arial Narrow" w:hAnsi="Arial Narrow" w:cs="Noto Serif"/>
          <w:color w:val="201925"/>
          <w:sz w:val="24"/>
          <w:szCs w:val="24"/>
          <w:shd w:val="clear" w:color="auto" w:fill="FFFFFF"/>
        </w:rPr>
        <w:t xml:space="preserve"> atribuída (Pay-out)</w:t>
      </w:r>
    </w:p>
    <w:p w14:paraId="651A304F" w14:textId="7B034099" w:rsidR="00804314" w:rsidRPr="00804314" w:rsidRDefault="00804314" w:rsidP="00804314">
      <w:pPr>
        <w:spacing w:before="240" w:after="240" w:line="360" w:lineRule="auto"/>
        <w:ind w:firstLine="709"/>
        <w:jc w:val="both"/>
        <w:rPr>
          <w:rFonts w:ascii="Arial Narrow" w:hAnsi="Arial Narrow" w:cs="Noto Serif"/>
          <w:color w:val="201925"/>
          <w:sz w:val="24"/>
          <w:szCs w:val="24"/>
          <w:shd w:val="clear" w:color="auto" w:fill="FFFFFF"/>
        </w:rPr>
      </w:pPr>
      <w:r w:rsidRPr="00804314">
        <w:rPr>
          <w:rFonts w:ascii="Arial Narrow" w:hAnsi="Arial Narrow" w:cs="Noto Serif"/>
          <w:color w:val="201925"/>
          <w:sz w:val="24"/>
          <w:szCs w:val="24"/>
          <w:shd w:val="clear" w:color="auto" w:fill="FFFFFF"/>
        </w:rPr>
        <w:t xml:space="preserve">Nota: O valor da outorga está sendo considerado ao valor presente líquido, sendo a taxa de desconto, </w:t>
      </w:r>
      <w:r>
        <w:rPr>
          <w:rFonts w:ascii="Arial Narrow" w:hAnsi="Arial Narrow" w:cs="Noto Serif"/>
          <w:color w:val="201925"/>
          <w:sz w:val="24"/>
          <w:szCs w:val="24"/>
          <w:shd w:val="clear" w:color="auto" w:fill="FFFFFF"/>
        </w:rPr>
        <w:t xml:space="preserve">a estimativa da inflação </w:t>
      </w:r>
      <w:r w:rsidRPr="00804314">
        <w:rPr>
          <w:rFonts w:ascii="Arial Narrow" w:hAnsi="Arial Narrow" w:cs="Noto Serif"/>
          <w:color w:val="201925"/>
          <w:sz w:val="24"/>
          <w:szCs w:val="24"/>
          <w:shd w:val="clear" w:color="auto" w:fill="FFFFFF"/>
        </w:rPr>
        <w:t>para este projeto</w:t>
      </w:r>
      <w:r>
        <w:rPr>
          <w:rFonts w:ascii="Arial Narrow" w:hAnsi="Arial Narrow" w:cs="Noto Serif"/>
          <w:color w:val="201925"/>
          <w:sz w:val="24"/>
          <w:szCs w:val="24"/>
          <w:shd w:val="clear" w:color="auto" w:fill="FFFFFF"/>
        </w:rPr>
        <w:t>, ou seja</w:t>
      </w:r>
      <w:r w:rsidRPr="00804314">
        <w:rPr>
          <w:rFonts w:ascii="Arial Narrow" w:hAnsi="Arial Narrow" w:cs="Noto Serif"/>
          <w:color w:val="201925"/>
          <w:sz w:val="24"/>
          <w:szCs w:val="24"/>
          <w:shd w:val="clear" w:color="auto" w:fill="FFFFFF"/>
        </w:rPr>
        <w:t xml:space="preserve"> de 3,44</w:t>
      </w:r>
      <w:r w:rsidR="00B345C9" w:rsidRPr="00804314">
        <w:rPr>
          <w:rFonts w:ascii="Arial Narrow" w:hAnsi="Arial Narrow" w:cs="Noto Serif"/>
          <w:color w:val="201925"/>
          <w:sz w:val="24"/>
          <w:szCs w:val="24"/>
          <w:shd w:val="clear" w:color="auto" w:fill="FFFFFF"/>
        </w:rPr>
        <w:t>%</w:t>
      </w:r>
      <w:r w:rsidR="006E149A">
        <w:rPr>
          <w:rFonts w:ascii="Arial Narrow" w:hAnsi="Arial Narrow" w:cs="Noto Serif"/>
          <w:color w:val="201925"/>
          <w:sz w:val="24"/>
          <w:szCs w:val="24"/>
          <w:shd w:val="clear" w:color="auto" w:fill="FFFFFF"/>
        </w:rPr>
        <w:t xml:space="preserve">, tendo assim uma visão real da remuneração gerada pela </w:t>
      </w:r>
      <w:r w:rsidR="00FA0FBF">
        <w:rPr>
          <w:rFonts w:ascii="Arial Narrow" w:hAnsi="Arial Narrow" w:cs="Noto Serif"/>
          <w:color w:val="201925"/>
          <w:sz w:val="24"/>
          <w:szCs w:val="24"/>
          <w:shd w:val="clear" w:color="auto" w:fill="FFFFFF"/>
        </w:rPr>
        <w:t>operação.</w:t>
      </w:r>
    </w:p>
    <w:p w14:paraId="38BC4674" w14:textId="6A81B730" w:rsidR="00804314" w:rsidRPr="00804314" w:rsidRDefault="00804314" w:rsidP="00804314">
      <w:pPr>
        <w:spacing w:before="240" w:after="240" w:line="360" w:lineRule="auto"/>
        <w:jc w:val="center"/>
        <w:rPr>
          <w:rFonts w:ascii="Arial Narrow" w:hAnsi="Arial Narrow"/>
          <w:sz w:val="18"/>
          <w:szCs w:val="18"/>
        </w:rPr>
      </w:pPr>
      <w:r w:rsidRPr="00804314">
        <w:rPr>
          <w:rFonts w:ascii="Arial Narrow" w:hAnsi="Arial Narrow"/>
          <w:sz w:val="18"/>
          <w:szCs w:val="18"/>
        </w:rPr>
        <w:t xml:space="preserve">Gráfico </w:t>
      </w:r>
      <w:r w:rsidR="00083B71">
        <w:rPr>
          <w:rFonts w:ascii="Arial Narrow" w:hAnsi="Arial Narrow"/>
          <w:sz w:val="18"/>
          <w:szCs w:val="18"/>
        </w:rPr>
        <w:t>10</w:t>
      </w:r>
      <w:r w:rsidRPr="00804314">
        <w:rPr>
          <w:rFonts w:ascii="Arial Narrow" w:hAnsi="Arial Narrow"/>
          <w:sz w:val="18"/>
          <w:szCs w:val="18"/>
        </w:rPr>
        <w:t>: Análise de Sensibilidade - Outorga</w:t>
      </w:r>
    </w:p>
    <w:p w14:paraId="29E79E5E" w14:textId="20FF8521" w:rsidR="00804314" w:rsidRDefault="00C261E7" w:rsidP="00804314">
      <w:pPr>
        <w:spacing w:before="240" w:after="240" w:line="360" w:lineRule="auto"/>
        <w:jc w:val="center"/>
        <w:rPr>
          <w:rFonts w:ascii="Arial Narrow" w:hAnsi="Arial Narrow"/>
          <w:sz w:val="24"/>
          <w:szCs w:val="24"/>
        </w:rPr>
      </w:pPr>
      <w:r w:rsidRPr="00C261E7">
        <w:rPr>
          <w:noProof/>
        </w:rPr>
        <w:drawing>
          <wp:inline distT="0" distB="0" distL="0" distR="0" wp14:anchorId="35B8094D" wp14:editId="6E3D6B77">
            <wp:extent cx="2124075" cy="1466850"/>
            <wp:effectExtent l="19050" t="19050" r="28575" b="19050"/>
            <wp:docPr id="74" name="Imagem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124075" cy="1466850"/>
                    </a:xfrm>
                    <a:prstGeom prst="rect">
                      <a:avLst/>
                    </a:prstGeom>
                    <a:noFill/>
                    <a:ln w="3175">
                      <a:solidFill>
                        <a:schemeClr val="tx1"/>
                      </a:solidFill>
                    </a:ln>
                  </pic:spPr>
                </pic:pic>
              </a:graphicData>
            </a:graphic>
          </wp:inline>
        </w:drawing>
      </w:r>
    </w:p>
    <w:p w14:paraId="61FCF2E4" w14:textId="001A2E89" w:rsidR="00804314" w:rsidRDefault="00804314" w:rsidP="00804314">
      <w:pPr>
        <w:pBdr>
          <w:top w:val="single" w:sz="4" w:space="1" w:color="auto"/>
        </w:pBdr>
        <w:spacing w:before="240" w:after="240" w:line="360" w:lineRule="auto"/>
        <w:rPr>
          <w:rFonts w:ascii="Arial Narrow" w:hAnsi="Arial Narrow"/>
          <w:sz w:val="12"/>
          <w:szCs w:val="12"/>
        </w:rPr>
      </w:pPr>
      <w:r w:rsidRPr="002F0B99">
        <w:rPr>
          <w:rFonts w:ascii="Arial Narrow" w:hAnsi="Arial Narrow"/>
          <w:sz w:val="12"/>
          <w:szCs w:val="12"/>
        </w:rPr>
        <w:t>Fonte: Elaboração Própria</w:t>
      </w:r>
    </w:p>
    <w:p w14:paraId="0777DC92" w14:textId="1C557342" w:rsidR="00804314" w:rsidRDefault="00804314" w:rsidP="00804314">
      <w:pPr>
        <w:pBdr>
          <w:top w:val="single" w:sz="4" w:space="1" w:color="auto"/>
        </w:pBdr>
        <w:spacing w:before="240" w:after="240" w:line="360" w:lineRule="auto"/>
        <w:rPr>
          <w:rFonts w:ascii="Arial Narrow" w:hAnsi="Arial Narrow"/>
          <w:sz w:val="12"/>
          <w:szCs w:val="12"/>
        </w:rPr>
      </w:pPr>
    </w:p>
    <w:p w14:paraId="15335EE5" w14:textId="6ECC3D0F" w:rsidR="00804314" w:rsidRDefault="00804314" w:rsidP="00804314">
      <w:pPr>
        <w:pBdr>
          <w:top w:val="single" w:sz="4" w:space="1" w:color="auto"/>
        </w:pBdr>
        <w:spacing w:before="240" w:after="240" w:line="360" w:lineRule="auto"/>
        <w:rPr>
          <w:rFonts w:ascii="Arial Narrow" w:hAnsi="Arial Narrow"/>
          <w:sz w:val="12"/>
          <w:szCs w:val="12"/>
        </w:rPr>
      </w:pPr>
    </w:p>
    <w:p w14:paraId="2C4F640C" w14:textId="7CBDD854" w:rsidR="00804314" w:rsidRDefault="00804314" w:rsidP="00804314">
      <w:pPr>
        <w:pBdr>
          <w:top w:val="single" w:sz="4" w:space="1" w:color="auto"/>
        </w:pBdr>
        <w:spacing w:before="240" w:after="240" w:line="360" w:lineRule="auto"/>
        <w:rPr>
          <w:rFonts w:ascii="Arial Narrow" w:hAnsi="Arial Narrow"/>
          <w:sz w:val="12"/>
          <w:szCs w:val="12"/>
        </w:rPr>
      </w:pPr>
    </w:p>
    <w:p w14:paraId="1A2102A8" w14:textId="7F6FAF7C" w:rsidR="00804314" w:rsidRDefault="00804314" w:rsidP="00804314">
      <w:pPr>
        <w:pBdr>
          <w:top w:val="single" w:sz="4" w:space="1" w:color="auto"/>
        </w:pBdr>
        <w:spacing w:before="240" w:after="240" w:line="360" w:lineRule="auto"/>
        <w:rPr>
          <w:rFonts w:ascii="Arial Narrow" w:hAnsi="Arial Narrow"/>
          <w:sz w:val="12"/>
          <w:szCs w:val="12"/>
        </w:rPr>
      </w:pPr>
    </w:p>
    <w:p w14:paraId="7AAC1AAF" w14:textId="3788A87B" w:rsidR="00804314" w:rsidRDefault="00804314" w:rsidP="00804314">
      <w:pPr>
        <w:pBdr>
          <w:top w:val="single" w:sz="4" w:space="1" w:color="auto"/>
        </w:pBdr>
        <w:spacing w:before="240" w:after="240" w:line="360" w:lineRule="auto"/>
        <w:rPr>
          <w:rFonts w:ascii="Arial Narrow" w:hAnsi="Arial Narrow"/>
          <w:sz w:val="12"/>
          <w:szCs w:val="12"/>
        </w:rPr>
      </w:pPr>
    </w:p>
    <w:p w14:paraId="74F62E3E" w14:textId="77777777" w:rsidR="009D1FE0" w:rsidRDefault="009D1FE0" w:rsidP="00804314">
      <w:pPr>
        <w:pBdr>
          <w:top w:val="single" w:sz="4" w:space="1" w:color="auto"/>
        </w:pBdr>
        <w:spacing w:before="240" w:after="240" w:line="360" w:lineRule="auto"/>
        <w:rPr>
          <w:rFonts w:ascii="Arial Narrow" w:hAnsi="Arial Narrow"/>
          <w:sz w:val="12"/>
          <w:szCs w:val="12"/>
        </w:rPr>
        <w:sectPr w:rsidR="009D1FE0" w:rsidSect="00391116">
          <w:headerReference w:type="default" r:id="rId55"/>
          <w:footerReference w:type="default" r:id="rId56"/>
          <w:pgSz w:w="11906" w:h="16838"/>
          <w:pgMar w:top="1418" w:right="1701" w:bottom="1418" w:left="1701" w:header="709" w:footer="709" w:gutter="0"/>
          <w:pgNumType w:start="0"/>
          <w:cols w:space="708"/>
          <w:titlePg/>
          <w:docGrid w:linePitch="360"/>
        </w:sectPr>
      </w:pPr>
    </w:p>
    <w:p w14:paraId="1BC8008E" w14:textId="3C4E0755" w:rsidR="00804314" w:rsidRPr="00083B71" w:rsidRDefault="00083B71" w:rsidP="00083B71">
      <w:pPr>
        <w:spacing w:before="240" w:after="240" w:line="360" w:lineRule="auto"/>
        <w:jc w:val="both"/>
        <w:rPr>
          <w:rFonts w:ascii="Arial Narrow" w:hAnsi="Arial Narrow"/>
          <w:b/>
          <w:bCs/>
          <w:sz w:val="24"/>
          <w:szCs w:val="24"/>
        </w:rPr>
      </w:pPr>
      <w:r>
        <w:rPr>
          <w:rFonts w:ascii="Arial Narrow" w:hAnsi="Arial Narrow"/>
          <w:b/>
          <w:bCs/>
          <w:sz w:val="24"/>
          <w:szCs w:val="24"/>
        </w:rPr>
        <w:lastRenderedPageBreak/>
        <w:t xml:space="preserve">11. </w:t>
      </w:r>
      <w:r w:rsidR="00804314" w:rsidRPr="00083B71">
        <w:rPr>
          <w:rFonts w:ascii="Arial Narrow" w:hAnsi="Arial Narrow"/>
          <w:b/>
          <w:bCs/>
          <w:sz w:val="24"/>
          <w:szCs w:val="24"/>
        </w:rPr>
        <w:t>Dashboard do Projeto</w:t>
      </w:r>
    </w:p>
    <w:p w14:paraId="11789099" w14:textId="7353DD17" w:rsidR="00804314" w:rsidRDefault="00804314" w:rsidP="00804314">
      <w:pPr>
        <w:pStyle w:val="PargrafodaLista"/>
        <w:spacing w:before="240" w:after="240" w:line="360" w:lineRule="auto"/>
        <w:ind w:left="360"/>
        <w:jc w:val="both"/>
        <w:rPr>
          <w:rFonts w:ascii="Arial Narrow" w:hAnsi="Arial Narrow"/>
          <w:sz w:val="24"/>
          <w:szCs w:val="24"/>
        </w:rPr>
      </w:pPr>
      <w:r w:rsidRPr="00804314">
        <w:rPr>
          <w:rFonts w:ascii="Arial Narrow" w:hAnsi="Arial Narrow"/>
          <w:sz w:val="24"/>
          <w:szCs w:val="24"/>
        </w:rPr>
        <w:t>Abaixo apresentamos um resumo dos principais indicadores do projeto.</w:t>
      </w:r>
    </w:p>
    <w:p w14:paraId="7355A826" w14:textId="14A22A72" w:rsidR="00804314" w:rsidRDefault="009D1FE0" w:rsidP="009D1FE0">
      <w:pPr>
        <w:spacing w:before="240" w:after="240" w:line="360" w:lineRule="auto"/>
        <w:jc w:val="center"/>
        <w:rPr>
          <w:rFonts w:ascii="Arial Narrow" w:hAnsi="Arial Narrow"/>
          <w:sz w:val="24"/>
          <w:szCs w:val="24"/>
        </w:rPr>
      </w:pPr>
      <w:r w:rsidRPr="00804314">
        <w:rPr>
          <w:rFonts w:ascii="Arial Narrow" w:hAnsi="Arial Narrow"/>
          <w:sz w:val="18"/>
          <w:szCs w:val="18"/>
        </w:rPr>
        <w:t xml:space="preserve">Gráfico </w:t>
      </w:r>
      <w:r>
        <w:rPr>
          <w:rFonts w:ascii="Arial Narrow" w:hAnsi="Arial Narrow"/>
          <w:sz w:val="18"/>
          <w:szCs w:val="18"/>
        </w:rPr>
        <w:t>11</w:t>
      </w:r>
      <w:r w:rsidRPr="00804314">
        <w:rPr>
          <w:rFonts w:ascii="Arial Narrow" w:hAnsi="Arial Narrow"/>
          <w:sz w:val="18"/>
          <w:szCs w:val="18"/>
        </w:rPr>
        <w:t xml:space="preserve">: </w:t>
      </w:r>
      <w:r>
        <w:rPr>
          <w:rFonts w:ascii="Arial Narrow" w:hAnsi="Arial Narrow"/>
          <w:sz w:val="18"/>
          <w:szCs w:val="18"/>
        </w:rPr>
        <w:t>Quadro Resumo do Projeto</w:t>
      </w:r>
    </w:p>
    <w:p w14:paraId="342603DB" w14:textId="2C6D3030" w:rsidR="00804314" w:rsidRDefault="001106FA" w:rsidP="005E2A04">
      <w:pPr>
        <w:pStyle w:val="PargrafodaLista"/>
        <w:spacing w:before="240" w:after="240" w:line="360" w:lineRule="auto"/>
        <w:ind w:left="-567"/>
        <w:jc w:val="center"/>
        <w:rPr>
          <w:rFonts w:ascii="Arial Narrow" w:hAnsi="Arial Narrow"/>
          <w:sz w:val="20"/>
          <w:szCs w:val="20"/>
        </w:rPr>
      </w:pPr>
      <w:r w:rsidRPr="001106FA">
        <w:rPr>
          <w:noProof/>
        </w:rPr>
        <w:drawing>
          <wp:inline distT="0" distB="0" distL="0" distR="0" wp14:anchorId="33578C37" wp14:editId="39FFAC34">
            <wp:extent cx="8133944" cy="3686474"/>
            <wp:effectExtent l="0" t="0" r="0" b="9525"/>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8138854" cy="3688699"/>
                    </a:xfrm>
                    <a:prstGeom prst="rect">
                      <a:avLst/>
                    </a:prstGeom>
                    <a:noFill/>
                    <a:ln>
                      <a:noFill/>
                    </a:ln>
                  </pic:spPr>
                </pic:pic>
              </a:graphicData>
            </a:graphic>
          </wp:inline>
        </w:drawing>
      </w:r>
    </w:p>
    <w:p w14:paraId="3812673D" w14:textId="284518D1" w:rsidR="009D1FE0" w:rsidRPr="009F23E2" w:rsidRDefault="009D1FE0" w:rsidP="009D1FE0">
      <w:pPr>
        <w:pBdr>
          <w:top w:val="single" w:sz="4" w:space="1" w:color="auto"/>
        </w:pBdr>
        <w:spacing w:before="240" w:after="240" w:line="360" w:lineRule="auto"/>
        <w:rPr>
          <w:rFonts w:ascii="Arial Narrow" w:hAnsi="Arial Narrow"/>
          <w:sz w:val="20"/>
          <w:szCs w:val="20"/>
        </w:rPr>
      </w:pPr>
      <w:r w:rsidRPr="002F0B99">
        <w:rPr>
          <w:rFonts w:ascii="Arial Narrow" w:hAnsi="Arial Narrow"/>
          <w:sz w:val="12"/>
          <w:szCs w:val="12"/>
        </w:rPr>
        <w:t>Fonte: Elaboração Própria</w:t>
      </w:r>
    </w:p>
    <w:sectPr w:rsidR="009D1FE0" w:rsidRPr="009F23E2" w:rsidSect="009D1FE0">
      <w:pgSz w:w="16838" w:h="11906" w:orient="landscape"/>
      <w:pgMar w:top="1701" w:right="1418" w:bottom="1701"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165ADF" w14:textId="77777777" w:rsidR="00303D62" w:rsidRDefault="00303D62" w:rsidP="001B261D">
      <w:pPr>
        <w:spacing w:after="0" w:line="240" w:lineRule="auto"/>
      </w:pPr>
      <w:r>
        <w:separator/>
      </w:r>
    </w:p>
  </w:endnote>
  <w:endnote w:type="continuationSeparator" w:id="0">
    <w:p w14:paraId="554D0652" w14:textId="77777777" w:rsidR="00303D62" w:rsidRDefault="00303D62" w:rsidP="001B261D">
      <w:pPr>
        <w:spacing w:after="0" w:line="240" w:lineRule="auto"/>
      </w:pPr>
      <w:r>
        <w:continuationSeparator/>
      </w:r>
    </w:p>
  </w:endnote>
  <w:endnote w:type="continuationNotice" w:id="1">
    <w:p w14:paraId="6D65699F" w14:textId="77777777" w:rsidR="00F000F0" w:rsidRDefault="00F000F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Noto Serif">
    <w:charset w:val="00"/>
    <w:family w:val="roman"/>
    <w:pitch w:val="variable"/>
    <w:sig w:usb0="E00002FF" w:usb1="500078FF" w:usb2="00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77227907"/>
      <w:docPartObj>
        <w:docPartGallery w:val="Page Numbers (Bottom of Page)"/>
        <w:docPartUnique/>
      </w:docPartObj>
    </w:sdtPr>
    <w:sdtEndPr/>
    <w:sdtContent>
      <w:p w14:paraId="259182FF" w14:textId="044197C1" w:rsidR="001B261D" w:rsidRDefault="004F7AA6">
        <w:pPr>
          <w:pStyle w:val="Rodap"/>
          <w:jc w:val="right"/>
        </w:pPr>
        <w:r w:rsidRPr="002533F4">
          <w:rPr>
            <w:noProof/>
            <w:sz w:val="18"/>
            <w:szCs w:val="18"/>
          </w:rPr>
          <w:drawing>
            <wp:anchor distT="0" distB="0" distL="0" distR="0" simplePos="0" relativeHeight="251658240" behindDoc="1" locked="0" layoutInCell="1" allowOverlap="1" wp14:anchorId="636773FE" wp14:editId="12D9CFE9">
              <wp:simplePos x="0" y="0"/>
              <wp:positionH relativeFrom="page">
                <wp:posOffset>1080135</wp:posOffset>
              </wp:positionH>
              <wp:positionV relativeFrom="page">
                <wp:posOffset>9900285</wp:posOffset>
              </wp:positionV>
              <wp:extent cx="5295900" cy="37785"/>
              <wp:effectExtent l="0" t="0" r="0" b="0"/>
              <wp:wrapNone/>
              <wp:docPr id="21"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4.jpeg"/>
                      <pic:cNvPicPr/>
                    </pic:nvPicPr>
                    <pic:blipFill>
                      <a:blip r:embed="rId1" cstate="print"/>
                      <a:stretch>
                        <a:fillRect/>
                      </a:stretch>
                    </pic:blipFill>
                    <pic:spPr>
                      <a:xfrm>
                        <a:off x="0" y="0"/>
                        <a:ext cx="5295900" cy="37785"/>
                      </a:xfrm>
                      <a:prstGeom prst="rect">
                        <a:avLst/>
                      </a:prstGeom>
                    </pic:spPr>
                  </pic:pic>
                </a:graphicData>
              </a:graphic>
            </wp:anchor>
          </w:drawing>
        </w:r>
        <w:r w:rsidR="001B261D" w:rsidRPr="002533F4">
          <w:rPr>
            <w:sz w:val="18"/>
            <w:szCs w:val="18"/>
          </w:rPr>
          <w:fldChar w:fldCharType="begin"/>
        </w:r>
        <w:r w:rsidR="001B261D" w:rsidRPr="002533F4">
          <w:rPr>
            <w:sz w:val="18"/>
            <w:szCs w:val="18"/>
          </w:rPr>
          <w:instrText>PAGE   \* MERGEFORMAT</w:instrText>
        </w:r>
        <w:r w:rsidR="001B261D" w:rsidRPr="002533F4">
          <w:rPr>
            <w:sz w:val="18"/>
            <w:szCs w:val="18"/>
          </w:rPr>
          <w:fldChar w:fldCharType="separate"/>
        </w:r>
        <w:r w:rsidR="001B261D" w:rsidRPr="002533F4">
          <w:rPr>
            <w:sz w:val="18"/>
            <w:szCs w:val="18"/>
          </w:rPr>
          <w:t>2</w:t>
        </w:r>
        <w:r w:rsidR="001B261D" w:rsidRPr="002533F4">
          <w:rPr>
            <w:sz w:val="18"/>
            <w:szCs w:val="18"/>
          </w:rPr>
          <w:fldChar w:fldCharType="end"/>
        </w:r>
      </w:p>
    </w:sdtContent>
  </w:sdt>
  <w:p w14:paraId="6591D246" w14:textId="77777777" w:rsidR="001B261D" w:rsidRDefault="001B261D">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B5C5FB" w14:textId="77777777" w:rsidR="00303D62" w:rsidRDefault="00303D62" w:rsidP="001B261D">
      <w:pPr>
        <w:spacing w:after="0" w:line="240" w:lineRule="auto"/>
      </w:pPr>
      <w:r>
        <w:separator/>
      </w:r>
    </w:p>
  </w:footnote>
  <w:footnote w:type="continuationSeparator" w:id="0">
    <w:p w14:paraId="51846CEE" w14:textId="77777777" w:rsidR="00303D62" w:rsidRDefault="00303D62" w:rsidP="001B261D">
      <w:pPr>
        <w:spacing w:after="0" w:line="240" w:lineRule="auto"/>
      </w:pPr>
      <w:r>
        <w:continuationSeparator/>
      </w:r>
    </w:p>
  </w:footnote>
  <w:footnote w:type="continuationNotice" w:id="1">
    <w:p w14:paraId="1B6BE75C" w14:textId="77777777" w:rsidR="00F000F0" w:rsidRDefault="00F000F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645578" w14:textId="071DE931" w:rsidR="002533F4" w:rsidRDefault="002533F4" w:rsidP="00A6747D">
    <w:pPr>
      <w:pStyle w:val="Cabealho"/>
      <w:spacing w:line="480" w:lineRule="auto"/>
      <w:jc w:val="center"/>
    </w:pPr>
    <w:r>
      <w:rPr>
        <w:noProof/>
      </w:rPr>
      <w:drawing>
        <wp:inline distT="0" distB="0" distL="0" distR="0" wp14:anchorId="311C7669" wp14:editId="2BF76C7E">
          <wp:extent cx="766575" cy="408466"/>
          <wp:effectExtent l="0" t="0" r="0" b="0"/>
          <wp:docPr id="12" name="Imagem 24">
            <a:extLst xmlns:a="http://schemas.openxmlformats.org/drawingml/2006/main">
              <a:ext uri="{FF2B5EF4-FFF2-40B4-BE49-F238E27FC236}">
                <a16:creationId xmlns:a16="http://schemas.microsoft.com/office/drawing/2014/main" id="{3F7D19B5-6617-444F-92AD-454329E7B14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m 24">
                    <a:extLst>
                      <a:ext uri="{FF2B5EF4-FFF2-40B4-BE49-F238E27FC236}">
                        <a16:creationId xmlns:a16="http://schemas.microsoft.com/office/drawing/2014/main" id="{3F7D19B5-6617-444F-92AD-454329E7B144}"/>
                      </a:ext>
                    </a:extLst>
                  </pic:cNvPr>
                  <pic:cNvPicPr>
                    <a:picLocks noChangeAspect="1"/>
                  </pic:cNvPicPr>
                </pic:nvPicPr>
                <pic:blipFill>
                  <a:blip r:embed="rId1"/>
                  <a:stretch>
                    <a:fillRect/>
                  </a:stretch>
                </pic:blipFill>
                <pic:spPr>
                  <a:xfrm>
                    <a:off x="0" y="0"/>
                    <a:ext cx="778395" cy="414764"/>
                  </a:xfrm>
                  <a:prstGeom prst="rect">
                    <a:avLst/>
                  </a:prstGeom>
                </pic:spPr>
              </pic:pic>
            </a:graphicData>
          </a:graphic>
        </wp:inline>
      </w:drawing>
    </w:r>
    <w:r w:rsidR="003F5C4C">
      <w:t xml:space="preserve">      </w:t>
    </w:r>
    <w:r w:rsidR="003F5C4C">
      <w:rPr>
        <w:noProof/>
      </w:rPr>
      <w:drawing>
        <wp:inline distT="0" distB="0" distL="0" distR="0" wp14:anchorId="2187B513" wp14:editId="6EF5A980">
          <wp:extent cx="819503" cy="413809"/>
          <wp:effectExtent l="0" t="0" r="0" b="5715"/>
          <wp:docPr id="43" name="Imagem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847682" cy="428038"/>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13DAA"/>
    <w:multiLevelType w:val="hybridMultilevel"/>
    <w:tmpl w:val="CA0A87A4"/>
    <w:lvl w:ilvl="0" w:tplc="9AC890EE">
      <w:numFmt w:val="bullet"/>
      <w:lvlText w:val="•"/>
      <w:lvlJc w:val="left"/>
      <w:pPr>
        <w:ind w:left="1068" w:hanging="360"/>
      </w:pPr>
      <w:rPr>
        <w:rFonts w:hint="default"/>
        <w:lang w:val="pt-PT" w:eastAsia="en-US" w:bidi="ar-SA"/>
      </w:rPr>
    </w:lvl>
    <w:lvl w:ilvl="1" w:tplc="9AC890EE">
      <w:numFmt w:val="bullet"/>
      <w:lvlText w:val="•"/>
      <w:lvlJc w:val="left"/>
      <w:pPr>
        <w:ind w:left="1788" w:hanging="360"/>
      </w:pPr>
      <w:rPr>
        <w:rFonts w:hint="default"/>
        <w:lang w:val="pt-PT" w:eastAsia="en-US" w:bidi="ar-SA"/>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1" w15:restartNumberingAfterBreak="0">
    <w:nsid w:val="02297E54"/>
    <w:multiLevelType w:val="hybridMultilevel"/>
    <w:tmpl w:val="548019C2"/>
    <w:lvl w:ilvl="0" w:tplc="04160019">
      <w:start w:val="1"/>
      <w:numFmt w:val="lowerLetter"/>
      <w:lvlText w:val="%1."/>
      <w:lvlJc w:val="left"/>
      <w:pPr>
        <w:ind w:left="0" w:hanging="360"/>
      </w:pPr>
    </w:lvl>
    <w:lvl w:ilvl="1" w:tplc="04160019" w:tentative="1">
      <w:start w:val="1"/>
      <w:numFmt w:val="lowerLetter"/>
      <w:lvlText w:val="%2."/>
      <w:lvlJc w:val="left"/>
      <w:pPr>
        <w:ind w:left="720" w:hanging="360"/>
      </w:pPr>
    </w:lvl>
    <w:lvl w:ilvl="2" w:tplc="0416001B" w:tentative="1">
      <w:start w:val="1"/>
      <w:numFmt w:val="lowerRoman"/>
      <w:lvlText w:val="%3."/>
      <w:lvlJc w:val="right"/>
      <w:pPr>
        <w:ind w:left="1440" w:hanging="180"/>
      </w:pPr>
    </w:lvl>
    <w:lvl w:ilvl="3" w:tplc="0416000F" w:tentative="1">
      <w:start w:val="1"/>
      <w:numFmt w:val="decimal"/>
      <w:lvlText w:val="%4."/>
      <w:lvlJc w:val="left"/>
      <w:pPr>
        <w:ind w:left="2160" w:hanging="360"/>
      </w:pPr>
    </w:lvl>
    <w:lvl w:ilvl="4" w:tplc="04160019" w:tentative="1">
      <w:start w:val="1"/>
      <w:numFmt w:val="lowerLetter"/>
      <w:lvlText w:val="%5."/>
      <w:lvlJc w:val="left"/>
      <w:pPr>
        <w:ind w:left="2880" w:hanging="360"/>
      </w:pPr>
    </w:lvl>
    <w:lvl w:ilvl="5" w:tplc="0416001B" w:tentative="1">
      <w:start w:val="1"/>
      <w:numFmt w:val="lowerRoman"/>
      <w:lvlText w:val="%6."/>
      <w:lvlJc w:val="right"/>
      <w:pPr>
        <w:ind w:left="3600" w:hanging="180"/>
      </w:pPr>
    </w:lvl>
    <w:lvl w:ilvl="6" w:tplc="0416000F" w:tentative="1">
      <w:start w:val="1"/>
      <w:numFmt w:val="decimal"/>
      <w:lvlText w:val="%7."/>
      <w:lvlJc w:val="left"/>
      <w:pPr>
        <w:ind w:left="4320" w:hanging="360"/>
      </w:pPr>
    </w:lvl>
    <w:lvl w:ilvl="7" w:tplc="04160019" w:tentative="1">
      <w:start w:val="1"/>
      <w:numFmt w:val="lowerLetter"/>
      <w:lvlText w:val="%8."/>
      <w:lvlJc w:val="left"/>
      <w:pPr>
        <w:ind w:left="5040" w:hanging="360"/>
      </w:pPr>
    </w:lvl>
    <w:lvl w:ilvl="8" w:tplc="0416001B" w:tentative="1">
      <w:start w:val="1"/>
      <w:numFmt w:val="lowerRoman"/>
      <w:lvlText w:val="%9."/>
      <w:lvlJc w:val="right"/>
      <w:pPr>
        <w:ind w:left="5760" w:hanging="180"/>
      </w:pPr>
    </w:lvl>
  </w:abstractNum>
  <w:abstractNum w:abstractNumId="2" w15:restartNumberingAfterBreak="0">
    <w:nsid w:val="08ED2E2B"/>
    <w:multiLevelType w:val="hybridMultilevel"/>
    <w:tmpl w:val="A1FCD6A2"/>
    <w:lvl w:ilvl="0" w:tplc="9AC890EE">
      <w:numFmt w:val="bullet"/>
      <w:lvlText w:val="•"/>
      <w:lvlJc w:val="left"/>
      <w:pPr>
        <w:ind w:left="1068" w:hanging="360"/>
      </w:pPr>
      <w:rPr>
        <w:rFonts w:hint="default"/>
        <w:lang w:val="pt-PT" w:eastAsia="en-US" w:bidi="ar-SA"/>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3" w15:restartNumberingAfterBreak="0">
    <w:nsid w:val="0C694763"/>
    <w:multiLevelType w:val="hybridMultilevel"/>
    <w:tmpl w:val="DC52F6E4"/>
    <w:lvl w:ilvl="0" w:tplc="9AC890EE">
      <w:numFmt w:val="bullet"/>
      <w:lvlText w:val="•"/>
      <w:lvlJc w:val="left"/>
      <w:pPr>
        <w:ind w:left="1068" w:hanging="360"/>
      </w:pPr>
      <w:rPr>
        <w:rFonts w:hint="default"/>
        <w:lang w:val="pt-PT" w:eastAsia="en-US" w:bidi="ar-SA"/>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4" w15:restartNumberingAfterBreak="0">
    <w:nsid w:val="0F2F1E18"/>
    <w:multiLevelType w:val="hybridMultilevel"/>
    <w:tmpl w:val="661A93BE"/>
    <w:lvl w:ilvl="0" w:tplc="13921F48">
      <w:start w:val="1"/>
      <w:numFmt w:val="bullet"/>
      <w:lvlText w:val="•"/>
      <w:lvlJc w:val="left"/>
      <w:pPr>
        <w:ind w:left="1428" w:hanging="360"/>
      </w:pPr>
      <w:rPr>
        <w:rFonts w:ascii="Arial" w:eastAsia="Arial" w:hAnsi="Arial" w:cs="Arial" w:hint="default"/>
        <w:b w:val="0"/>
        <w:i w:val="0"/>
        <w:strike w:val="0"/>
        <w:dstrike w:val="0"/>
        <w:color w:val="000000"/>
        <w:sz w:val="18"/>
        <w:szCs w:val="18"/>
        <w:u w:val="none" w:color="000000"/>
        <w:bdr w:val="none" w:sz="0" w:space="0" w:color="auto"/>
        <w:shd w:val="clear" w:color="auto" w:fill="auto"/>
        <w:vertAlign w:val="baseline"/>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5" w15:restartNumberingAfterBreak="0">
    <w:nsid w:val="10292407"/>
    <w:multiLevelType w:val="multilevel"/>
    <w:tmpl w:val="B1C20162"/>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6" w15:restartNumberingAfterBreak="0">
    <w:nsid w:val="1413548C"/>
    <w:multiLevelType w:val="hybridMultilevel"/>
    <w:tmpl w:val="785AAD68"/>
    <w:lvl w:ilvl="0" w:tplc="04160019">
      <w:start w:val="1"/>
      <w:numFmt w:val="lowerLetter"/>
      <w:lvlText w:val="%1."/>
      <w:lvlJc w:val="left"/>
      <w:pPr>
        <w:ind w:left="1068" w:hanging="360"/>
      </w:pPr>
    </w:lvl>
    <w:lvl w:ilvl="1" w:tplc="04160019">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7" w15:restartNumberingAfterBreak="0">
    <w:nsid w:val="1B124225"/>
    <w:multiLevelType w:val="hybridMultilevel"/>
    <w:tmpl w:val="7702FEEA"/>
    <w:lvl w:ilvl="0" w:tplc="13921F48">
      <w:start w:val="1"/>
      <w:numFmt w:val="bullet"/>
      <w:lvlText w:val="•"/>
      <w:lvlJc w:val="left"/>
      <w:pPr>
        <w:ind w:left="1428" w:hanging="36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04160003">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8" w15:restartNumberingAfterBreak="0">
    <w:nsid w:val="24BD2DEC"/>
    <w:multiLevelType w:val="multilevel"/>
    <w:tmpl w:val="EAA2F7B6"/>
    <w:lvl w:ilvl="0">
      <w:start w:val="8"/>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15:restartNumberingAfterBreak="0">
    <w:nsid w:val="2DF414F5"/>
    <w:multiLevelType w:val="hybridMultilevel"/>
    <w:tmpl w:val="C868CA48"/>
    <w:lvl w:ilvl="0" w:tplc="04160015">
      <w:start w:val="1"/>
      <w:numFmt w:val="upp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332B274C"/>
    <w:multiLevelType w:val="hybridMultilevel"/>
    <w:tmpl w:val="8D5A448C"/>
    <w:lvl w:ilvl="0" w:tplc="13921F48">
      <w:start w:val="1"/>
      <w:numFmt w:val="bullet"/>
      <w:lvlText w:val="•"/>
      <w:lvlJc w:val="left"/>
      <w:pPr>
        <w:ind w:left="1428" w:hanging="36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11" w15:restartNumberingAfterBreak="0">
    <w:nsid w:val="3C1107AB"/>
    <w:multiLevelType w:val="hybridMultilevel"/>
    <w:tmpl w:val="1A048634"/>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42E91FF9"/>
    <w:multiLevelType w:val="hybridMultilevel"/>
    <w:tmpl w:val="B93223F2"/>
    <w:lvl w:ilvl="0" w:tplc="1CC4FF36">
      <w:numFmt w:val="bullet"/>
      <w:lvlText w:val="•"/>
      <w:lvlJc w:val="left"/>
      <w:pPr>
        <w:ind w:left="1428" w:hanging="360"/>
      </w:pPr>
      <w:rPr>
        <w:rFonts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13" w15:restartNumberingAfterBreak="0">
    <w:nsid w:val="48616447"/>
    <w:multiLevelType w:val="hybridMultilevel"/>
    <w:tmpl w:val="9A02A760"/>
    <w:lvl w:ilvl="0" w:tplc="1CC4FF36">
      <w:numFmt w:val="bullet"/>
      <w:lvlText w:val="•"/>
      <w:lvlJc w:val="left"/>
      <w:pPr>
        <w:ind w:left="360" w:hanging="360"/>
      </w:pPr>
      <w:rPr>
        <w:rFonts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4" w15:restartNumberingAfterBreak="0">
    <w:nsid w:val="52FD0B60"/>
    <w:multiLevelType w:val="hybridMultilevel"/>
    <w:tmpl w:val="045A4392"/>
    <w:lvl w:ilvl="0" w:tplc="38F0A538">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55171B1A"/>
    <w:multiLevelType w:val="hybridMultilevel"/>
    <w:tmpl w:val="F78A14CC"/>
    <w:lvl w:ilvl="0" w:tplc="9AC890EE">
      <w:numFmt w:val="bullet"/>
      <w:lvlText w:val="•"/>
      <w:lvlJc w:val="left"/>
      <w:pPr>
        <w:ind w:left="1068" w:hanging="360"/>
      </w:pPr>
      <w:rPr>
        <w:rFonts w:hint="default"/>
        <w:lang w:val="pt-PT" w:eastAsia="en-US" w:bidi="ar-SA"/>
      </w:rPr>
    </w:lvl>
    <w:lvl w:ilvl="1" w:tplc="04160003">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16" w15:restartNumberingAfterBreak="0">
    <w:nsid w:val="5C381BD2"/>
    <w:multiLevelType w:val="hybridMultilevel"/>
    <w:tmpl w:val="D6AE90EE"/>
    <w:lvl w:ilvl="0" w:tplc="1CC4FF36">
      <w:numFmt w:val="bullet"/>
      <w:lvlText w:val="•"/>
      <w:lvlJc w:val="left"/>
      <w:pPr>
        <w:ind w:left="1428" w:hanging="360"/>
      </w:pPr>
      <w:rPr>
        <w:rFonts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17" w15:restartNumberingAfterBreak="0">
    <w:nsid w:val="5EE40DFD"/>
    <w:multiLevelType w:val="hybridMultilevel"/>
    <w:tmpl w:val="CEF88ADA"/>
    <w:lvl w:ilvl="0" w:tplc="13921F48">
      <w:start w:val="1"/>
      <w:numFmt w:val="bullet"/>
      <w:lvlText w:val="•"/>
      <w:lvlJc w:val="left"/>
      <w:pPr>
        <w:ind w:left="720" w:hanging="36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5F5F7B98"/>
    <w:multiLevelType w:val="hybridMultilevel"/>
    <w:tmpl w:val="083C37CC"/>
    <w:lvl w:ilvl="0" w:tplc="13921F48">
      <w:start w:val="1"/>
      <w:numFmt w:val="bullet"/>
      <w:lvlText w:val="•"/>
      <w:lvlJc w:val="left"/>
      <w:pPr>
        <w:ind w:left="1776" w:hanging="360"/>
      </w:pPr>
      <w:rPr>
        <w:rFonts w:ascii="Arial" w:eastAsia="Arial" w:hAnsi="Arial" w:cs="Arial" w:hint="default"/>
        <w:b w:val="0"/>
        <w:i w:val="0"/>
        <w:strike w:val="0"/>
        <w:dstrike w:val="0"/>
        <w:color w:val="000000"/>
        <w:sz w:val="18"/>
        <w:szCs w:val="18"/>
        <w:u w:val="none" w:color="000000"/>
        <w:bdr w:val="none" w:sz="0" w:space="0" w:color="auto"/>
        <w:shd w:val="clear" w:color="auto" w:fill="auto"/>
        <w:vertAlign w:val="baseline"/>
      </w:rPr>
    </w:lvl>
    <w:lvl w:ilvl="1" w:tplc="04160003" w:tentative="1">
      <w:start w:val="1"/>
      <w:numFmt w:val="bullet"/>
      <w:lvlText w:val="o"/>
      <w:lvlJc w:val="left"/>
      <w:pPr>
        <w:ind w:left="2496" w:hanging="360"/>
      </w:pPr>
      <w:rPr>
        <w:rFonts w:ascii="Courier New" w:hAnsi="Courier New" w:cs="Courier New" w:hint="default"/>
      </w:rPr>
    </w:lvl>
    <w:lvl w:ilvl="2" w:tplc="04160005" w:tentative="1">
      <w:start w:val="1"/>
      <w:numFmt w:val="bullet"/>
      <w:lvlText w:val=""/>
      <w:lvlJc w:val="left"/>
      <w:pPr>
        <w:ind w:left="3216" w:hanging="360"/>
      </w:pPr>
      <w:rPr>
        <w:rFonts w:ascii="Wingdings" w:hAnsi="Wingdings" w:hint="default"/>
      </w:rPr>
    </w:lvl>
    <w:lvl w:ilvl="3" w:tplc="04160001" w:tentative="1">
      <w:start w:val="1"/>
      <w:numFmt w:val="bullet"/>
      <w:lvlText w:val=""/>
      <w:lvlJc w:val="left"/>
      <w:pPr>
        <w:ind w:left="3936" w:hanging="360"/>
      </w:pPr>
      <w:rPr>
        <w:rFonts w:ascii="Symbol" w:hAnsi="Symbol" w:hint="default"/>
      </w:rPr>
    </w:lvl>
    <w:lvl w:ilvl="4" w:tplc="04160003" w:tentative="1">
      <w:start w:val="1"/>
      <w:numFmt w:val="bullet"/>
      <w:lvlText w:val="o"/>
      <w:lvlJc w:val="left"/>
      <w:pPr>
        <w:ind w:left="4656" w:hanging="360"/>
      </w:pPr>
      <w:rPr>
        <w:rFonts w:ascii="Courier New" w:hAnsi="Courier New" w:cs="Courier New" w:hint="default"/>
      </w:rPr>
    </w:lvl>
    <w:lvl w:ilvl="5" w:tplc="04160005" w:tentative="1">
      <w:start w:val="1"/>
      <w:numFmt w:val="bullet"/>
      <w:lvlText w:val=""/>
      <w:lvlJc w:val="left"/>
      <w:pPr>
        <w:ind w:left="5376" w:hanging="360"/>
      </w:pPr>
      <w:rPr>
        <w:rFonts w:ascii="Wingdings" w:hAnsi="Wingdings" w:hint="default"/>
      </w:rPr>
    </w:lvl>
    <w:lvl w:ilvl="6" w:tplc="04160001" w:tentative="1">
      <w:start w:val="1"/>
      <w:numFmt w:val="bullet"/>
      <w:lvlText w:val=""/>
      <w:lvlJc w:val="left"/>
      <w:pPr>
        <w:ind w:left="6096" w:hanging="360"/>
      </w:pPr>
      <w:rPr>
        <w:rFonts w:ascii="Symbol" w:hAnsi="Symbol" w:hint="default"/>
      </w:rPr>
    </w:lvl>
    <w:lvl w:ilvl="7" w:tplc="04160003" w:tentative="1">
      <w:start w:val="1"/>
      <w:numFmt w:val="bullet"/>
      <w:lvlText w:val="o"/>
      <w:lvlJc w:val="left"/>
      <w:pPr>
        <w:ind w:left="6816" w:hanging="360"/>
      </w:pPr>
      <w:rPr>
        <w:rFonts w:ascii="Courier New" w:hAnsi="Courier New" w:cs="Courier New" w:hint="default"/>
      </w:rPr>
    </w:lvl>
    <w:lvl w:ilvl="8" w:tplc="04160005" w:tentative="1">
      <w:start w:val="1"/>
      <w:numFmt w:val="bullet"/>
      <w:lvlText w:val=""/>
      <w:lvlJc w:val="left"/>
      <w:pPr>
        <w:ind w:left="7536" w:hanging="360"/>
      </w:pPr>
      <w:rPr>
        <w:rFonts w:ascii="Wingdings" w:hAnsi="Wingdings" w:hint="default"/>
      </w:rPr>
    </w:lvl>
  </w:abstractNum>
  <w:abstractNum w:abstractNumId="19" w15:restartNumberingAfterBreak="0">
    <w:nsid w:val="65996C75"/>
    <w:multiLevelType w:val="hybridMultilevel"/>
    <w:tmpl w:val="227E8160"/>
    <w:lvl w:ilvl="0" w:tplc="9AC890EE">
      <w:numFmt w:val="bullet"/>
      <w:lvlText w:val="•"/>
      <w:lvlJc w:val="left"/>
      <w:pPr>
        <w:ind w:left="1068" w:hanging="360"/>
      </w:pPr>
      <w:rPr>
        <w:rFonts w:hint="default"/>
        <w:lang w:val="pt-PT" w:eastAsia="en-US" w:bidi="ar-SA"/>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20" w15:restartNumberingAfterBreak="0">
    <w:nsid w:val="77887969"/>
    <w:multiLevelType w:val="hybridMultilevel"/>
    <w:tmpl w:val="4192FA2E"/>
    <w:lvl w:ilvl="0" w:tplc="0416000F">
      <w:start w:val="6"/>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77AC40A8"/>
    <w:multiLevelType w:val="hybridMultilevel"/>
    <w:tmpl w:val="79B0D4B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7CF75A73"/>
    <w:multiLevelType w:val="hybridMultilevel"/>
    <w:tmpl w:val="7E725256"/>
    <w:lvl w:ilvl="0" w:tplc="A35EE1CE">
      <w:start w:val="1"/>
      <w:numFmt w:val="bullet"/>
      <w:lvlText w:val="•"/>
      <w:lvlJc w:val="left"/>
      <w:pPr>
        <w:ind w:left="1428"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23" w15:restartNumberingAfterBreak="0">
    <w:nsid w:val="7DC07BF2"/>
    <w:multiLevelType w:val="multilevel"/>
    <w:tmpl w:val="7F5C844C"/>
    <w:lvl w:ilvl="0">
      <w:start w:val="6"/>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abstractNumId w:val="11"/>
  </w:num>
  <w:num w:numId="2">
    <w:abstractNumId w:val="1"/>
  </w:num>
  <w:num w:numId="3">
    <w:abstractNumId w:val="6"/>
  </w:num>
  <w:num w:numId="4">
    <w:abstractNumId w:val="17"/>
  </w:num>
  <w:num w:numId="5">
    <w:abstractNumId w:val="14"/>
  </w:num>
  <w:num w:numId="6">
    <w:abstractNumId w:val="21"/>
  </w:num>
  <w:num w:numId="7">
    <w:abstractNumId w:val="5"/>
  </w:num>
  <w:num w:numId="8">
    <w:abstractNumId w:val="18"/>
  </w:num>
  <w:num w:numId="9">
    <w:abstractNumId w:val="13"/>
  </w:num>
  <w:num w:numId="10">
    <w:abstractNumId w:val="4"/>
  </w:num>
  <w:num w:numId="11">
    <w:abstractNumId w:val="16"/>
  </w:num>
  <w:num w:numId="12">
    <w:abstractNumId w:val="12"/>
  </w:num>
  <w:num w:numId="13">
    <w:abstractNumId w:val="3"/>
  </w:num>
  <w:num w:numId="14">
    <w:abstractNumId w:val="19"/>
  </w:num>
  <w:num w:numId="15">
    <w:abstractNumId w:val="2"/>
  </w:num>
  <w:num w:numId="16">
    <w:abstractNumId w:val="15"/>
  </w:num>
  <w:num w:numId="17">
    <w:abstractNumId w:val="0"/>
  </w:num>
  <w:num w:numId="18">
    <w:abstractNumId w:val="23"/>
  </w:num>
  <w:num w:numId="19">
    <w:abstractNumId w:val="20"/>
  </w:num>
  <w:num w:numId="20">
    <w:abstractNumId w:val="10"/>
  </w:num>
  <w:num w:numId="21">
    <w:abstractNumId w:val="22"/>
  </w:num>
  <w:num w:numId="22">
    <w:abstractNumId w:val="8"/>
  </w:num>
  <w:num w:numId="23">
    <w:abstractNumId w:val="7"/>
  </w:num>
  <w:num w:numId="2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6D4C"/>
    <w:rsid w:val="00030720"/>
    <w:rsid w:val="00054084"/>
    <w:rsid w:val="00081FB0"/>
    <w:rsid w:val="00083B71"/>
    <w:rsid w:val="000F5AAA"/>
    <w:rsid w:val="001106FA"/>
    <w:rsid w:val="00110CF5"/>
    <w:rsid w:val="00117626"/>
    <w:rsid w:val="00120A6F"/>
    <w:rsid w:val="00125348"/>
    <w:rsid w:val="001344D1"/>
    <w:rsid w:val="00141ED0"/>
    <w:rsid w:val="0014729B"/>
    <w:rsid w:val="001507D8"/>
    <w:rsid w:val="00163A7D"/>
    <w:rsid w:val="0019552E"/>
    <w:rsid w:val="001A7F62"/>
    <w:rsid w:val="001B261D"/>
    <w:rsid w:val="001C016B"/>
    <w:rsid w:val="001D6A29"/>
    <w:rsid w:val="001E1697"/>
    <w:rsid w:val="001E65DE"/>
    <w:rsid w:val="001F0A02"/>
    <w:rsid w:val="001F50D5"/>
    <w:rsid w:val="001F7BB3"/>
    <w:rsid w:val="00206A4D"/>
    <w:rsid w:val="00227CAE"/>
    <w:rsid w:val="0023023A"/>
    <w:rsid w:val="002533F4"/>
    <w:rsid w:val="00254689"/>
    <w:rsid w:val="00256522"/>
    <w:rsid w:val="0027530F"/>
    <w:rsid w:val="002E0B90"/>
    <w:rsid w:val="002F0B99"/>
    <w:rsid w:val="002F3117"/>
    <w:rsid w:val="002F4854"/>
    <w:rsid w:val="00303D62"/>
    <w:rsid w:val="00333FAD"/>
    <w:rsid w:val="003401F4"/>
    <w:rsid w:val="0035090F"/>
    <w:rsid w:val="00351D29"/>
    <w:rsid w:val="0037136E"/>
    <w:rsid w:val="00391116"/>
    <w:rsid w:val="003F3E89"/>
    <w:rsid w:val="003F5C4C"/>
    <w:rsid w:val="004030BC"/>
    <w:rsid w:val="0040541B"/>
    <w:rsid w:val="00421099"/>
    <w:rsid w:val="00427983"/>
    <w:rsid w:val="0044252F"/>
    <w:rsid w:val="00447CDB"/>
    <w:rsid w:val="004543A2"/>
    <w:rsid w:val="00461C11"/>
    <w:rsid w:val="004738C6"/>
    <w:rsid w:val="004768BA"/>
    <w:rsid w:val="004779DD"/>
    <w:rsid w:val="0049488B"/>
    <w:rsid w:val="004B199A"/>
    <w:rsid w:val="004B7B6C"/>
    <w:rsid w:val="004E3F72"/>
    <w:rsid w:val="004F3FB8"/>
    <w:rsid w:val="004F7AA6"/>
    <w:rsid w:val="00513256"/>
    <w:rsid w:val="00514A8E"/>
    <w:rsid w:val="00550708"/>
    <w:rsid w:val="00562A09"/>
    <w:rsid w:val="00572B5F"/>
    <w:rsid w:val="00583DA9"/>
    <w:rsid w:val="0058589D"/>
    <w:rsid w:val="005A3B12"/>
    <w:rsid w:val="005E133F"/>
    <w:rsid w:val="005E2A04"/>
    <w:rsid w:val="00602025"/>
    <w:rsid w:val="00612D7D"/>
    <w:rsid w:val="00624FF9"/>
    <w:rsid w:val="00625ABE"/>
    <w:rsid w:val="0065106D"/>
    <w:rsid w:val="006575C7"/>
    <w:rsid w:val="00667DAF"/>
    <w:rsid w:val="006751EC"/>
    <w:rsid w:val="00675DEE"/>
    <w:rsid w:val="00676D4C"/>
    <w:rsid w:val="0068017B"/>
    <w:rsid w:val="006B4803"/>
    <w:rsid w:val="006C2630"/>
    <w:rsid w:val="006E149A"/>
    <w:rsid w:val="006F1B15"/>
    <w:rsid w:val="00700028"/>
    <w:rsid w:val="00707DF7"/>
    <w:rsid w:val="00721F2C"/>
    <w:rsid w:val="007257B0"/>
    <w:rsid w:val="007419F8"/>
    <w:rsid w:val="00753BAB"/>
    <w:rsid w:val="007612B7"/>
    <w:rsid w:val="00775A57"/>
    <w:rsid w:val="007A0F47"/>
    <w:rsid w:val="007B2F04"/>
    <w:rsid w:val="007B3725"/>
    <w:rsid w:val="007C79EC"/>
    <w:rsid w:val="00803BC3"/>
    <w:rsid w:val="00804314"/>
    <w:rsid w:val="00833EA2"/>
    <w:rsid w:val="008465EF"/>
    <w:rsid w:val="008702AD"/>
    <w:rsid w:val="00873997"/>
    <w:rsid w:val="008D23F1"/>
    <w:rsid w:val="00911A14"/>
    <w:rsid w:val="00924030"/>
    <w:rsid w:val="0092581B"/>
    <w:rsid w:val="00971225"/>
    <w:rsid w:val="0099133E"/>
    <w:rsid w:val="0099151B"/>
    <w:rsid w:val="009A073F"/>
    <w:rsid w:val="009A1D70"/>
    <w:rsid w:val="009A5654"/>
    <w:rsid w:val="009B7F11"/>
    <w:rsid w:val="009D1FE0"/>
    <w:rsid w:val="009F23E2"/>
    <w:rsid w:val="00A12C4F"/>
    <w:rsid w:val="00A3090F"/>
    <w:rsid w:val="00A3166C"/>
    <w:rsid w:val="00A365BC"/>
    <w:rsid w:val="00A36A02"/>
    <w:rsid w:val="00A55CBB"/>
    <w:rsid w:val="00A56DFD"/>
    <w:rsid w:val="00A61547"/>
    <w:rsid w:val="00A6477F"/>
    <w:rsid w:val="00A6747D"/>
    <w:rsid w:val="00A93B17"/>
    <w:rsid w:val="00A96920"/>
    <w:rsid w:val="00AA5484"/>
    <w:rsid w:val="00AD244E"/>
    <w:rsid w:val="00AF15FC"/>
    <w:rsid w:val="00AF60AB"/>
    <w:rsid w:val="00AF6E26"/>
    <w:rsid w:val="00B05AEF"/>
    <w:rsid w:val="00B345C9"/>
    <w:rsid w:val="00B4568A"/>
    <w:rsid w:val="00B5366C"/>
    <w:rsid w:val="00B5664B"/>
    <w:rsid w:val="00B574D9"/>
    <w:rsid w:val="00B67896"/>
    <w:rsid w:val="00B92C29"/>
    <w:rsid w:val="00B93681"/>
    <w:rsid w:val="00BB3DBC"/>
    <w:rsid w:val="00BC3A9F"/>
    <w:rsid w:val="00BF03CD"/>
    <w:rsid w:val="00C02D6D"/>
    <w:rsid w:val="00C047E6"/>
    <w:rsid w:val="00C22201"/>
    <w:rsid w:val="00C261E7"/>
    <w:rsid w:val="00C263C1"/>
    <w:rsid w:val="00C50B18"/>
    <w:rsid w:val="00C675DC"/>
    <w:rsid w:val="00C765E2"/>
    <w:rsid w:val="00CA0D27"/>
    <w:rsid w:val="00CB1718"/>
    <w:rsid w:val="00CB523F"/>
    <w:rsid w:val="00CC3432"/>
    <w:rsid w:val="00CD0E78"/>
    <w:rsid w:val="00CE5B0E"/>
    <w:rsid w:val="00CE7E37"/>
    <w:rsid w:val="00CF71EB"/>
    <w:rsid w:val="00D00410"/>
    <w:rsid w:val="00D42E07"/>
    <w:rsid w:val="00D5583C"/>
    <w:rsid w:val="00D73B54"/>
    <w:rsid w:val="00D74288"/>
    <w:rsid w:val="00DA2139"/>
    <w:rsid w:val="00DE26D3"/>
    <w:rsid w:val="00DF468D"/>
    <w:rsid w:val="00E00714"/>
    <w:rsid w:val="00E04025"/>
    <w:rsid w:val="00E119BD"/>
    <w:rsid w:val="00E12AB3"/>
    <w:rsid w:val="00E45349"/>
    <w:rsid w:val="00E64601"/>
    <w:rsid w:val="00E82563"/>
    <w:rsid w:val="00E90B00"/>
    <w:rsid w:val="00E9349C"/>
    <w:rsid w:val="00EA356B"/>
    <w:rsid w:val="00EC6158"/>
    <w:rsid w:val="00ED24AF"/>
    <w:rsid w:val="00ED5DB1"/>
    <w:rsid w:val="00EE00E4"/>
    <w:rsid w:val="00F000F0"/>
    <w:rsid w:val="00F1465E"/>
    <w:rsid w:val="00F15F71"/>
    <w:rsid w:val="00F201C0"/>
    <w:rsid w:val="00F403F3"/>
    <w:rsid w:val="00FA0FBF"/>
    <w:rsid w:val="00FB1B55"/>
    <w:rsid w:val="00FC4F25"/>
    <w:rsid w:val="00FF16E5"/>
    <w:rsid w:val="00FF3DAD"/>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5B44BB8"/>
  <w15:chartTrackingRefBased/>
  <w15:docId w15:val="{EA9606AE-0F75-422D-B64B-2CABC375F2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har"/>
    <w:uiPriority w:val="9"/>
    <w:qFormat/>
    <w:rsid w:val="00A6477F"/>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next w:val="SemEspaamento"/>
    <w:link w:val="Ttulo2Char"/>
    <w:uiPriority w:val="9"/>
    <w:unhideWhenUsed/>
    <w:qFormat/>
    <w:rsid w:val="000F5AAA"/>
    <w:pPr>
      <w:keepNext/>
      <w:keepLines/>
      <w:spacing w:before="240" w:after="240" w:line="360" w:lineRule="auto"/>
      <w:outlineLvl w:val="1"/>
    </w:pPr>
    <w:rPr>
      <w:rFonts w:ascii="Arial Narrow" w:eastAsiaTheme="majorEastAsia" w:hAnsi="Arial Narrow" w:cstheme="majorBidi"/>
      <w:b/>
      <w:sz w:val="24"/>
      <w:szCs w:val="26"/>
    </w:rPr>
  </w:style>
  <w:style w:type="paragraph" w:styleId="Ttulo3">
    <w:name w:val="heading 3"/>
    <w:basedOn w:val="Normal"/>
    <w:next w:val="Normal"/>
    <w:link w:val="Ttulo3Char"/>
    <w:uiPriority w:val="9"/>
    <w:unhideWhenUsed/>
    <w:qFormat/>
    <w:rsid w:val="003401F4"/>
    <w:pPr>
      <w:keepNext/>
      <w:keepLines/>
      <w:spacing w:before="40" w:after="0" w:line="360" w:lineRule="auto"/>
      <w:outlineLvl w:val="2"/>
    </w:pPr>
    <w:rPr>
      <w:rFonts w:ascii="Arial Narrow" w:eastAsiaTheme="majorEastAsia" w:hAnsi="Arial Narrow" w:cstheme="majorBidi"/>
      <w:b/>
      <w:sz w:val="24"/>
      <w:szCs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1"/>
    <w:qFormat/>
    <w:rsid w:val="00676D4C"/>
    <w:pPr>
      <w:ind w:left="720"/>
      <w:contextualSpacing/>
    </w:pPr>
  </w:style>
  <w:style w:type="paragraph" w:styleId="Ttulo">
    <w:name w:val="Title"/>
    <w:basedOn w:val="Normal"/>
    <w:next w:val="Normal"/>
    <w:link w:val="TtuloChar"/>
    <w:uiPriority w:val="10"/>
    <w:qFormat/>
    <w:rsid w:val="00625ABE"/>
    <w:pPr>
      <w:spacing w:before="240" w:after="240" w:line="360" w:lineRule="auto"/>
      <w:contextualSpacing/>
      <w:outlineLvl w:val="0"/>
    </w:pPr>
    <w:rPr>
      <w:rFonts w:ascii="Arial Narrow" w:eastAsiaTheme="majorEastAsia" w:hAnsi="Arial Narrow" w:cstheme="majorBidi"/>
      <w:b/>
      <w:kern w:val="28"/>
      <w:sz w:val="24"/>
      <w:szCs w:val="56"/>
    </w:rPr>
  </w:style>
  <w:style w:type="character" w:customStyle="1" w:styleId="TtuloChar">
    <w:name w:val="Título Char"/>
    <w:basedOn w:val="Fontepargpadro"/>
    <w:link w:val="Ttulo"/>
    <w:uiPriority w:val="10"/>
    <w:rsid w:val="00625ABE"/>
    <w:rPr>
      <w:rFonts w:ascii="Arial Narrow" w:eastAsiaTheme="majorEastAsia" w:hAnsi="Arial Narrow" w:cstheme="majorBidi"/>
      <w:b/>
      <w:kern w:val="28"/>
      <w:sz w:val="24"/>
      <w:szCs w:val="56"/>
    </w:rPr>
  </w:style>
  <w:style w:type="paragraph" w:styleId="Corpodetexto">
    <w:name w:val="Body Text"/>
    <w:basedOn w:val="Normal"/>
    <w:link w:val="CorpodetextoChar"/>
    <w:uiPriority w:val="1"/>
    <w:qFormat/>
    <w:rsid w:val="00B4568A"/>
    <w:pPr>
      <w:widowControl w:val="0"/>
      <w:autoSpaceDE w:val="0"/>
      <w:autoSpaceDN w:val="0"/>
      <w:spacing w:after="0" w:line="240" w:lineRule="auto"/>
      <w:ind w:left="222"/>
    </w:pPr>
    <w:rPr>
      <w:rFonts w:ascii="Times New Roman" w:eastAsia="Times New Roman" w:hAnsi="Times New Roman" w:cs="Times New Roman"/>
    </w:rPr>
  </w:style>
  <w:style w:type="character" w:customStyle="1" w:styleId="CorpodetextoChar">
    <w:name w:val="Corpo de texto Char"/>
    <w:basedOn w:val="Fontepargpadro"/>
    <w:link w:val="Corpodetexto"/>
    <w:uiPriority w:val="1"/>
    <w:rsid w:val="00B4568A"/>
    <w:rPr>
      <w:rFonts w:ascii="Times New Roman" w:eastAsia="Times New Roman" w:hAnsi="Times New Roman" w:cs="Times New Roman"/>
    </w:rPr>
  </w:style>
  <w:style w:type="table" w:styleId="TabeladeGradeClara">
    <w:name w:val="Grid Table Light"/>
    <w:basedOn w:val="Tabelanormal"/>
    <w:uiPriority w:val="40"/>
    <w:rsid w:val="00B4568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Ttulo2Char">
    <w:name w:val="Título 2 Char"/>
    <w:basedOn w:val="Fontepargpadro"/>
    <w:link w:val="Ttulo2"/>
    <w:uiPriority w:val="9"/>
    <w:rsid w:val="000F5AAA"/>
    <w:rPr>
      <w:rFonts w:ascii="Arial Narrow" w:eastAsiaTheme="majorEastAsia" w:hAnsi="Arial Narrow" w:cstheme="majorBidi"/>
      <w:b/>
      <w:sz w:val="24"/>
      <w:szCs w:val="26"/>
    </w:rPr>
  </w:style>
  <w:style w:type="paragraph" w:styleId="SemEspaamento">
    <w:name w:val="No Spacing"/>
    <w:link w:val="SemEspaamentoChar"/>
    <w:uiPriority w:val="1"/>
    <w:qFormat/>
    <w:rsid w:val="00721F2C"/>
    <w:pPr>
      <w:spacing w:after="0" w:line="240" w:lineRule="auto"/>
    </w:pPr>
  </w:style>
  <w:style w:type="character" w:customStyle="1" w:styleId="Ttulo1Char">
    <w:name w:val="Título 1 Char"/>
    <w:basedOn w:val="Fontepargpadro"/>
    <w:link w:val="Ttulo1"/>
    <w:uiPriority w:val="9"/>
    <w:rsid w:val="00A6477F"/>
    <w:rPr>
      <w:rFonts w:asciiTheme="majorHAnsi" w:eastAsiaTheme="majorEastAsia" w:hAnsiTheme="majorHAnsi" w:cstheme="majorBidi"/>
      <w:color w:val="2F5496" w:themeColor="accent1" w:themeShade="BF"/>
      <w:sz w:val="32"/>
      <w:szCs w:val="32"/>
    </w:rPr>
  </w:style>
  <w:style w:type="paragraph" w:styleId="Cabealho">
    <w:name w:val="header"/>
    <w:basedOn w:val="Normal"/>
    <w:link w:val="CabealhoChar"/>
    <w:uiPriority w:val="99"/>
    <w:unhideWhenUsed/>
    <w:rsid w:val="001B261D"/>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1B261D"/>
  </w:style>
  <w:style w:type="paragraph" w:styleId="Rodap">
    <w:name w:val="footer"/>
    <w:basedOn w:val="Normal"/>
    <w:link w:val="RodapChar"/>
    <w:uiPriority w:val="99"/>
    <w:unhideWhenUsed/>
    <w:rsid w:val="001B261D"/>
    <w:pPr>
      <w:tabs>
        <w:tab w:val="center" w:pos="4252"/>
        <w:tab w:val="right" w:pos="8504"/>
      </w:tabs>
      <w:spacing w:after="0" w:line="240" w:lineRule="auto"/>
    </w:pPr>
  </w:style>
  <w:style w:type="character" w:customStyle="1" w:styleId="RodapChar">
    <w:name w:val="Rodapé Char"/>
    <w:basedOn w:val="Fontepargpadro"/>
    <w:link w:val="Rodap"/>
    <w:uiPriority w:val="99"/>
    <w:rsid w:val="001B261D"/>
  </w:style>
  <w:style w:type="character" w:customStyle="1" w:styleId="Ttulo3Char">
    <w:name w:val="Título 3 Char"/>
    <w:basedOn w:val="Fontepargpadro"/>
    <w:link w:val="Ttulo3"/>
    <w:uiPriority w:val="9"/>
    <w:rsid w:val="003401F4"/>
    <w:rPr>
      <w:rFonts w:ascii="Arial Narrow" w:eastAsiaTheme="majorEastAsia" w:hAnsi="Arial Narrow" w:cstheme="majorBidi"/>
      <w:b/>
      <w:sz w:val="24"/>
      <w:szCs w:val="24"/>
    </w:rPr>
  </w:style>
  <w:style w:type="character" w:styleId="Hyperlink">
    <w:name w:val="Hyperlink"/>
    <w:basedOn w:val="Fontepargpadro"/>
    <w:uiPriority w:val="99"/>
    <w:unhideWhenUsed/>
    <w:rsid w:val="00583DA9"/>
    <w:rPr>
      <w:color w:val="0000FF"/>
      <w:u w:val="single"/>
    </w:rPr>
  </w:style>
  <w:style w:type="character" w:styleId="MenoPendente">
    <w:name w:val="Unresolved Mention"/>
    <w:basedOn w:val="Fontepargpadro"/>
    <w:uiPriority w:val="99"/>
    <w:semiHidden/>
    <w:unhideWhenUsed/>
    <w:rsid w:val="00583DA9"/>
    <w:rPr>
      <w:color w:val="605E5C"/>
      <w:shd w:val="clear" w:color="auto" w:fill="E1DFDD"/>
    </w:rPr>
  </w:style>
  <w:style w:type="paragraph" w:styleId="CabealhodoSumrio">
    <w:name w:val="TOC Heading"/>
    <w:basedOn w:val="Ttulo1"/>
    <w:next w:val="Normal"/>
    <w:uiPriority w:val="39"/>
    <w:unhideWhenUsed/>
    <w:qFormat/>
    <w:rsid w:val="000F5AAA"/>
    <w:pPr>
      <w:outlineLvl w:val="9"/>
    </w:pPr>
    <w:rPr>
      <w:lang w:eastAsia="pt-BR"/>
    </w:rPr>
  </w:style>
  <w:style w:type="paragraph" w:styleId="Sumrio1">
    <w:name w:val="toc 1"/>
    <w:basedOn w:val="Normal"/>
    <w:next w:val="Normal"/>
    <w:autoRedefine/>
    <w:uiPriority w:val="39"/>
    <w:unhideWhenUsed/>
    <w:rsid w:val="00083B71"/>
    <w:pPr>
      <w:spacing w:after="0"/>
    </w:pPr>
    <w:rPr>
      <w:rFonts w:ascii="Arial Narrow" w:hAnsi="Arial Narrow"/>
      <w:sz w:val="24"/>
    </w:rPr>
  </w:style>
  <w:style w:type="paragraph" w:styleId="Sumrio2">
    <w:name w:val="toc 2"/>
    <w:basedOn w:val="Normal"/>
    <w:next w:val="Normal"/>
    <w:autoRedefine/>
    <w:uiPriority w:val="39"/>
    <w:unhideWhenUsed/>
    <w:rsid w:val="00083B71"/>
    <w:pPr>
      <w:spacing w:after="0"/>
    </w:pPr>
    <w:rPr>
      <w:rFonts w:ascii="Arial Narrow" w:hAnsi="Arial Narrow"/>
      <w:sz w:val="24"/>
    </w:rPr>
  </w:style>
  <w:style w:type="paragraph" w:styleId="Sumrio3">
    <w:name w:val="toc 3"/>
    <w:basedOn w:val="Normal"/>
    <w:next w:val="Normal"/>
    <w:autoRedefine/>
    <w:uiPriority w:val="39"/>
    <w:unhideWhenUsed/>
    <w:rsid w:val="00083B71"/>
    <w:pPr>
      <w:spacing w:after="0"/>
    </w:pPr>
    <w:rPr>
      <w:rFonts w:ascii="Arial Narrow" w:hAnsi="Arial Narrow"/>
      <w:sz w:val="24"/>
    </w:rPr>
  </w:style>
  <w:style w:type="paragraph" w:styleId="Sumrio4">
    <w:name w:val="toc 4"/>
    <w:basedOn w:val="Normal"/>
    <w:next w:val="Normal"/>
    <w:autoRedefine/>
    <w:uiPriority w:val="39"/>
    <w:semiHidden/>
    <w:unhideWhenUsed/>
    <w:rsid w:val="00083B71"/>
    <w:pPr>
      <w:spacing w:after="0"/>
    </w:pPr>
    <w:rPr>
      <w:rFonts w:ascii="Arial Narrow" w:hAnsi="Arial Narrow"/>
      <w:sz w:val="24"/>
    </w:rPr>
  </w:style>
  <w:style w:type="paragraph" w:styleId="Sumrio5">
    <w:name w:val="toc 5"/>
    <w:basedOn w:val="Normal"/>
    <w:next w:val="Normal"/>
    <w:autoRedefine/>
    <w:uiPriority w:val="39"/>
    <w:semiHidden/>
    <w:unhideWhenUsed/>
    <w:rsid w:val="00083B71"/>
    <w:pPr>
      <w:spacing w:after="0"/>
    </w:pPr>
    <w:rPr>
      <w:rFonts w:ascii="Arial Narrow" w:hAnsi="Arial Narrow"/>
      <w:sz w:val="24"/>
    </w:rPr>
  </w:style>
  <w:style w:type="paragraph" w:styleId="Sumrio6">
    <w:name w:val="toc 6"/>
    <w:basedOn w:val="Normal"/>
    <w:next w:val="Normal"/>
    <w:autoRedefine/>
    <w:uiPriority w:val="39"/>
    <w:semiHidden/>
    <w:unhideWhenUsed/>
    <w:rsid w:val="00A36A02"/>
    <w:pPr>
      <w:spacing w:after="100"/>
    </w:pPr>
    <w:rPr>
      <w:rFonts w:ascii="Arial Narrow" w:hAnsi="Arial Narrow"/>
      <w:sz w:val="24"/>
    </w:rPr>
  </w:style>
  <w:style w:type="paragraph" w:styleId="Sumrio7">
    <w:name w:val="toc 7"/>
    <w:basedOn w:val="Normal"/>
    <w:next w:val="Normal"/>
    <w:autoRedefine/>
    <w:uiPriority w:val="39"/>
    <w:semiHidden/>
    <w:unhideWhenUsed/>
    <w:rsid w:val="00A36A02"/>
    <w:pPr>
      <w:spacing w:after="100"/>
    </w:pPr>
    <w:rPr>
      <w:rFonts w:ascii="Arial Narrow" w:hAnsi="Arial Narrow"/>
      <w:sz w:val="24"/>
    </w:rPr>
  </w:style>
  <w:style w:type="paragraph" w:styleId="Sumrio8">
    <w:name w:val="toc 8"/>
    <w:basedOn w:val="Normal"/>
    <w:next w:val="Normal"/>
    <w:autoRedefine/>
    <w:uiPriority w:val="39"/>
    <w:semiHidden/>
    <w:unhideWhenUsed/>
    <w:rsid w:val="00A36A02"/>
    <w:pPr>
      <w:spacing w:after="100"/>
    </w:pPr>
    <w:rPr>
      <w:rFonts w:ascii="Arial Narrow" w:hAnsi="Arial Narrow"/>
      <w:sz w:val="24"/>
    </w:rPr>
  </w:style>
  <w:style w:type="paragraph" w:styleId="Sumrio9">
    <w:name w:val="toc 9"/>
    <w:basedOn w:val="Normal"/>
    <w:next w:val="Normal"/>
    <w:autoRedefine/>
    <w:uiPriority w:val="39"/>
    <w:semiHidden/>
    <w:unhideWhenUsed/>
    <w:rsid w:val="00A36A02"/>
    <w:pPr>
      <w:spacing w:after="100"/>
    </w:pPr>
    <w:rPr>
      <w:rFonts w:ascii="Arial Narrow" w:hAnsi="Arial Narrow"/>
      <w:sz w:val="24"/>
    </w:rPr>
  </w:style>
  <w:style w:type="character" w:customStyle="1" w:styleId="SemEspaamentoChar">
    <w:name w:val="Sem Espaçamento Char"/>
    <w:basedOn w:val="Fontepargpadro"/>
    <w:link w:val="SemEspaamento"/>
    <w:uiPriority w:val="1"/>
    <w:rsid w:val="0039111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2694753">
      <w:bodyDiv w:val="1"/>
      <w:marLeft w:val="0"/>
      <w:marRight w:val="0"/>
      <w:marTop w:val="0"/>
      <w:marBottom w:val="0"/>
      <w:divBdr>
        <w:top w:val="none" w:sz="0" w:space="0" w:color="auto"/>
        <w:left w:val="none" w:sz="0" w:space="0" w:color="auto"/>
        <w:bottom w:val="none" w:sz="0" w:space="0" w:color="auto"/>
        <w:right w:val="none" w:sz="0" w:space="0" w:color="auto"/>
      </w:divBdr>
    </w:div>
    <w:div w:id="622347938">
      <w:bodyDiv w:val="1"/>
      <w:marLeft w:val="0"/>
      <w:marRight w:val="0"/>
      <w:marTop w:val="0"/>
      <w:marBottom w:val="0"/>
      <w:divBdr>
        <w:top w:val="none" w:sz="0" w:space="0" w:color="auto"/>
        <w:left w:val="none" w:sz="0" w:space="0" w:color="auto"/>
        <w:bottom w:val="none" w:sz="0" w:space="0" w:color="auto"/>
        <w:right w:val="none" w:sz="0" w:space="0" w:color="auto"/>
      </w:divBdr>
    </w:div>
    <w:div w:id="857154680">
      <w:bodyDiv w:val="1"/>
      <w:marLeft w:val="0"/>
      <w:marRight w:val="0"/>
      <w:marTop w:val="0"/>
      <w:marBottom w:val="0"/>
      <w:divBdr>
        <w:top w:val="none" w:sz="0" w:space="0" w:color="auto"/>
        <w:left w:val="none" w:sz="0" w:space="0" w:color="auto"/>
        <w:bottom w:val="none" w:sz="0" w:space="0" w:color="auto"/>
        <w:right w:val="none" w:sz="0" w:space="0" w:color="auto"/>
      </w:divBdr>
    </w:div>
    <w:div w:id="1221791476">
      <w:bodyDiv w:val="1"/>
      <w:marLeft w:val="0"/>
      <w:marRight w:val="0"/>
      <w:marTop w:val="0"/>
      <w:marBottom w:val="0"/>
      <w:divBdr>
        <w:top w:val="none" w:sz="0" w:space="0" w:color="auto"/>
        <w:left w:val="none" w:sz="0" w:space="0" w:color="auto"/>
        <w:bottom w:val="none" w:sz="0" w:space="0" w:color="auto"/>
        <w:right w:val="none" w:sz="0" w:space="0" w:color="auto"/>
      </w:divBdr>
    </w:div>
    <w:div w:id="1469515409">
      <w:bodyDiv w:val="1"/>
      <w:marLeft w:val="0"/>
      <w:marRight w:val="0"/>
      <w:marTop w:val="0"/>
      <w:marBottom w:val="0"/>
      <w:divBdr>
        <w:top w:val="none" w:sz="0" w:space="0" w:color="auto"/>
        <w:left w:val="none" w:sz="0" w:space="0" w:color="auto"/>
        <w:bottom w:val="none" w:sz="0" w:space="0" w:color="auto"/>
        <w:right w:val="none" w:sz="0" w:space="0" w:color="auto"/>
      </w:divBdr>
    </w:div>
    <w:div w:id="1693384713">
      <w:bodyDiv w:val="1"/>
      <w:marLeft w:val="0"/>
      <w:marRight w:val="0"/>
      <w:marTop w:val="0"/>
      <w:marBottom w:val="0"/>
      <w:divBdr>
        <w:top w:val="none" w:sz="0" w:space="0" w:color="auto"/>
        <w:left w:val="none" w:sz="0" w:space="0" w:color="auto"/>
        <w:bottom w:val="none" w:sz="0" w:space="0" w:color="auto"/>
        <w:right w:val="none" w:sz="0" w:space="0" w:color="auto"/>
      </w:divBdr>
    </w:div>
    <w:div w:id="18008043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emf"/><Relationship Id="rId34" Type="http://schemas.openxmlformats.org/officeDocument/2006/relationships/image" Target="media/image24.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emf"/><Relationship Id="rId55" Type="http://schemas.openxmlformats.org/officeDocument/2006/relationships/header" Target="head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emf"/><Relationship Id="rId29" Type="http://schemas.openxmlformats.org/officeDocument/2006/relationships/image" Target="media/image19.png"/><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hyperlink" Target="https://www.gov.br/fazenda/pt-br/centrais-de-conteudos/publicacoes/guias-e-manuais/metodologia-de-calculo-do-wacc2018.pdf/view" TargetMode="External"/><Relationship Id="rId45" Type="http://schemas.openxmlformats.org/officeDocument/2006/relationships/image" Target="media/image34.emf"/><Relationship Id="rId53" Type="http://schemas.openxmlformats.org/officeDocument/2006/relationships/image" Target="media/image42.emf"/><Relationship Id="rId58" Type="http://schemas.openxmlformats.org/officeDocument/2006/relationships/fontTable" Target="fontTable.xml"/><Relationship Id="rId5" Type="http://schemas.openxmlformats.org/officeDocument/2006/relationships/numbering" Target="numbering.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emf"/><Relationship Id="rId22" Type="http://schemas.openxmlformats.org/officeDocument/2006/relationships/image" Target="media/image12.emf"/><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2.emf"/><Relationship Id="rId48" Type="http://schemas.openxmlformats.org/officeDocument/2006/relationships/image" Target="media/image37.emf"/><Relationship Id="rId56" Type="http://schemas.openxmlformats.org/officeDocument/2006/relationships/footer" Target="footer1.xml"/><Relationship Id="rId8" Type="http://schemas.openxmlformats.org/officeDocument/2006/relationships/webSettings" Target="webSettings.xml"/><Relationship Id="rId51" Type="http://schemas.openxmlformats.org/officeDocument/2006/relationships/image" Target="media/image40.png"/><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emf"/><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emf"/><Relationship Id="rId46" Type="http://schemas.openxmlformats.org/officeDocument/2006/relationships/image" Target="media/image35.png"/><Relationship Id="rId59" Type="http://schemas.openxmlformats.org/officeDocument/2006/relationships/theme" Target="theme/theme1.xml"/><Relationship Id="rId20" Type="http://schemas.openxmlformats.org/officeDocument/2006/relationships/image" Target="media/image10.emf"/><Relationship Id="rId41" Type="http://schemas.openxmlformats.org/officeDocument/2006/relationships/image" Target="media/image30.png"/><Relationship Id="rId54" Type="http://schemas.openxmlformats.org/officeDocument/2006/relationships/image" Target="media/image43.em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emf"/><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8.emf"/><Relationship Id="rId57" Type="http://schemas.openxmlformats.org/officeDocument/2006/relationships/image" Target="media/image45.emf"/><Relationship Id="rId10" Type="http://schemas.openxmlformats.org/officeDocument/2006/relationships/endnotes" Target="endnotes.xml"/><Relationship Id="rId31" Type="http://schemas.openxmlformats.org/officeDocument/2006/relationships/image" Target="media/image21.png"/><Relationship Id="rId44" Type="http://schemas.openxmlformats.org/officeDocument/2006/relationships/image" Target="media/image33.png"/><Relationship Id="rId52" Type="http://schemas.openxmlformats.org/officeDocument/2006/relationships/image" Target="media/image41.emf"/></Relationships>
</file>

<file path=word/_rels/footer1.xml.rels><?xml version="1.0" encoding="UTF-8" standalone="yes"?>
<Relationships xmlns="http://schemas.openxmlformats.org/package/2006/relationships"><Relationship Id="rId1" Type="http://schemas.openxmlformats.org/officeDocument/2006/relationships/image" Target="media/image44.jpe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3.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F4F6D77A89041F46A96233EAFF4A4BE7" ma:contentTypeVersion="13" ma:contentTypeDescription="Crie um novo documento." ma:contentTypeScope="" ma:versionID="0cbcff9f688febc4ce381a3d91da2917">
  <xsd:schema xmlns:xsd="http://www.w3.org/2001/XMLSchema" xmlns:xs="http://www.w3.org/2001/XMLSchema" xmlns:p="http://schemas.microsoft.com/office/2006/metadata/properties" xmlns:ns2="819b4e07-31d0-426f-8854-a6490c20f2cf" xmlns:ns3="2b03bee4-bd90-419a-8bac-c807b10f34c7" targetNamespace="http://schemas.microsoft.com/office/2006/metadata/properties" ma:root="true" ma:fieldsID="51f2656a099c619fc3a9767c8f983f36" ns2:_="" ns3:_="">
    <xsd:import namespace="819b4e07-31d0-426f-8854-a6490c20f2cf"/>
    <xsd:import namespace="2b03bee4-bd90-419a-8bac-c807b10f34c7"/>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LengthInSecond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19b4e07-31d0-426f-8854-a6490c20f2c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LengthInSeconds" ma:index="12" nillable="true" ma:displayName="Length (seconds)" ma:internalName="MediaLengthInSeconds" ma:readOnly="true">
      <xsd:simpleType>
        <xsd:restriction base="dms:Unknown"/>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b03bee4-bd90-419a-8bac-c807b10f34c7" elementFormDefault="qualified">
    <xsd:import namespace="http://schemas.microsoft.com/office/2006/documentManagement/types"/>
    <xsd:import namespace="http://schemas.microsoft.com/office/infopath/2007/PartnerControls"/>
    <xsd:element name="SharedWithUsers" ma:index="19"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Detalhes de Compartilhado Com"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ECE6B28-CE3D-43C2-9E41-D5362BAD5E53}">
  <ds:schemaRefs>
    <ds:schemaRef ds:uri="http://schemas.openxmlformats.org/officeDocument/2006/bibliography"/>
  </ds:schemaRefs>
</ds:datastoreItem>
</file>

<file path=customXml/itemProps2.xml><?xml version="1.0" encoding="utf-8"?>
<ds:datastoreItem xmlns:ds="http://schemas.openxmlformats.org/officeDocument/2006/customXml" ds:itemID="{99FDF735-E8A7-48F7-B207-A77206311D60}">
  <ds:schemaRefs>
    <ds:schemaRef ds:uri="http://schemas.microsoft.com/sharepoint/v3/contenttype/forms"/>
  </ds:schemaRefs>
</ds:datastoreItem>
</file>

<file path=customXml/itemProps3.xml><?xml version="1.0" encoding="utf-8"?>
<ds:datastoreItem xmlns:ds="http://schemas.openxmlformats.org/officeDocument/2006/customXml" ds:itemID="{30D443DC-4BE3-45EB-994D-BD656745F173}">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EB5CFEA4-0890-4E70-886E-E21E670DCB3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19b4e07-31d0-426f-8854-a6490c20f2cf"/>
    <ds:schemaRef ds:uri="2b03bee4-bd90-419a-8bac-c807b10f34c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344</TotalTime>
  <Pages>32</Pages>
  <Words>5887</Words>
  <Characters>31791</Characters>
  <Application>Microsoft Office Word</Application>
  <DocSecurity>0</DocSecurity>
  <Lines>264</Lines>
  <Paragraphs>75</Paragraphs>
  <ScaleCrop>false</ScaleCrop>
  <HeadingPairs>
    <vt:vector size="2" baseType="variant">
      <vt:variant>
        <vt:lpstr>Título</vt:lpstr>
      </vt:variant>
      <vt:variant>
        <vt:i4>1</vt:i4>
      </vt:variant>
    </vt:vector>
  </HeadingPairs>
  <TitlesOfParts>
    <vt:vector size="1" baseType="lpstr">
      <vt:lpstr/>
    </vt:vector>
  </TitlesOfParts>
  <Company>Produto Final IV</Company>
  <LinksUpToDate>false</LinksUpToDate>
  <CharactersWithSpaces>37603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Edital de Chamamento Público N.º 004/2021</dc:subject>
  <dc:creator>Philypi Augusto Minghini</dc:creator>
  <cp:keywords/>
  <dc:description/>
  <cp:lastModifiedBy>Tayene Landes Pedrosa de Castro</cp:lastModifiedBy>
  <cp:revision>17</cp:revision>
  <cp:lastPrinted>2021-10-18T21:54:00Z</cp:lastPrinted>
  <dcterms:created xsi:type="dcterms:W3CDTF">2021-09-29T16:57:00Z</dcterms:created>
  <dcterms:modified xsi:type="dcterms:W3CDTF">2021-10-18T21:55:00Z</dcterms:modified>
  <cp:category>Estudo de Viabilidade Econômico-Financeira</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0x010100F4F6D77A89041F46A96233EAFF4A4BE7</vt:lpwstr>
  </property>
</Properties>
</file>